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E229B6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36112FF"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95EDF5A"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0AF8A71" w14:textId="2762B2EC" w:rsidR="0092738E" w:rsidRDefault="00A01701"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70266F">
                      <w:rPr>
                        <w:rFonts w:ascii="Arial" w:eastAsiaTheme="majorEastAsia" w:hAnsi="Arial" w:cs="Arial"/>
                        <w:sz w:val="80"/>
                        <w:szCs w:val="80"/>
                      </w:rPr>
                      <w:t xml:space="preserve"> </w:t>
                    </w:r>
                    <w:r>
                      <w:rPr>
                        <w:rFonts w:ascii="Arial" w:eastAsiaTheme="majorEastAsia" w:hAnsi="Arial" w:cs="Arial"/>
                        <w:sz w:val="80"/>
                        <w:szCs w:val="80"/>
                      </w:rPr>
                      <w:t>Keeping</w:t>
                    </w:r>
                    <w:r w:rsidR="0070266F">
                      <w:rPr>
                        <w:rFonts w:ascii="Arial" w:eastAsiaTheme="majorEastAsia" w:hAnsi="Arial" w:cs="Arial"/>
                        <w:sz w:val="80"/>
                        <w:szCs w:val="80"/>
                      </w:rPr>
                      <w:t xml:space="preserve"> </w:t>
                    </w:r>
                    <w:r>
                      <w:rPr>
                        <w:rFonts w:ascii="Arial" w:eastAsiaTheme="majorEastAsia" w:hAnsi="Arial" w:cs="Arial"/>
                        <w:sz w:val="80"/>
                        <w:szCs w:val="80"/>
                      </w:rPr>
                      <w:t xml:space="preserve"> the </w:t>
                    </w:r>
                    <w:r w:rsidR="0070266F">
                      <w:rPr>
                        <w:rFonts w:ascii="Arial" w:eastAsiaTheme="majorEastAsia" w:hAnsi="Arial" w:cs="Arial"/>
                        <w:sz w:val="80"/>
                        <w:szCs w:val="80"/>
                      </w:rPr>
                      <w:t xml:space="preserve"> </w:t>
                    </w:r>
                    <w:r w:rsidR="00F00E31">
                      <w:rPr>
                        <w:rFonts w:ascii="Arial" w:eastAsiaTheme="majorEastAsia" w:hAnsi="Arial" w:cs="Arial"/>
                        <w:sz w:val="80"/>
                        <w:szCs w:val="80"/>
                      </w:rPr>
                      <w:t>Ten</w:t>
                    </w:r>
                    <w:r>
                      <w:rPr>
                        <w:rFonts w:ascii="Arial" w:eastAsiaTheme="majorEastAsia" w:hAnsi="Arial" w:cs="Arial"/>
                        <w:sz w:val="80"/>
                        <w:szCs w:val="80"/>
                      </w:rPr>
                      <w:t xml:space="preserve"> Commandments</w:t>
                    </w:r>
                    <w:r w:rsidR="0070266F">
                      <w:rPr>
                        <w:rFonts w:ascii="Arial" w:eastAsiaTheme="majorEastAsia" w:hAnsi="Arial" w:cs="Arial"/>
                        <w:sz w:val="80"/>
                        <w:szCs w:val="80"/>
                      </w:rPr>
                      <w:t xml:space="preserve"> </w:t>
                    </w:r>
                    <w:r>
                      <w:rPr>
                        <w:rFonts w:ascii="Arial" w:eastAsiaTheme="majorEastAsia" w:hAnsi="Arial" w:cs="Arial"/>
                        <w:sz w:val="80"/>
                        <w:szCs w:val="80"/>
                      </w:rPr>
                      <w:t xml:space="preserve"> Does</w:t>
                    </w:r>
                    <w:r w:rsidR="0070266F">
                      <w:rPr>
                        <w:rFonts w:ascii="Arial" w:eastAsiaTheme="majorEastAsia" w:hAnsi="Arial" w:cs="Arial"/>
                        <w:sz w:val="80"/>
                        <w:szCs w:val="80"/>
                      </w:rPr>
                      <w:t xml:space="preserve"> </w:t>
                    </w:r>
                    <w:r>
                      <w:rPr>
                        <w:rFonts w:ascii="Arial" w:eastAsiaTheme="majorEastAsia" w:hAnsi="Arial" w:cs="Arial"/>
                        <w:sz w:val="80"/>
                        <w:szCs w:val="80"/>
                      </w:rPr>
                      <w:t xml:space="preserve"> for </w:t>
                    </w:r>
                    <w:r w:rsidR="0070266F">
                      <w:rPr>
                        <w:rFonts w:ascii="Arial" w:eastAsiaTheme="majorEastAsia" w:hAnsi="Arial" w:cs="Arial"/>
                        <w:sz w:val="80"/>
                        <w:szCs w:val="80"/>
                      </w:rPr>
                      <w:t xml:space="preserve"> </w:t>
                    </w:r>
                    <w:r>
                      <w:rPr>
                        <w:rFonts w:ascii="Arial" w:eastAsiaTheme="majorEastAsia" w:hAnsi="Arial" w:cs="Arial"/>
                        <w:sz w:val="80"/>
                        <w:szCs w:val="80"/>
                      </w:rPr>
                      <w:t>You</w:t>
                    </w:r>
                  </w:p>
                </w:tc>
              </w:sdtContent>
            </w:sdt>
          </w:tr>
          <w:tr w:rsidR="0092738E" w14:paraId="72859AB9"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7AB526B" w14:textId="77777777" w:rsidR="0092738E" w:rsidRDefault="00A01701"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7:7-25</w:t>
                    </w:r>
                  </w:p>
                </w:tc>
              </w:sdtContent>
            </w:sdt>
          </w:tr>
          <w:tr w:rsidR="0092738E" w14:paraId="79124029" w14:textId="77777777">
            <w:trPr>
              <w:trHeight w:val="360"/>
              <w:jc w:val="center"/>
            </w:trPr>
            <w:tc>
              <w:tcPr>
                <w:tcW w:w="5000" w:type="pct"/>
                <w:vAlign w:val="center"/>
              </w:tcPr>
              <w:p w14:paraId="0A8DB2D5" w14:textId="77777777" w:rsidR="0092738E" w:rsidRDefault="0092738E">
                <w:pPr>
                  <w:pStyle w:val="NoSpacing"/>
                  <w:jc w:val="center"/>
                </w:pPr>
              </w:p>
            </w:tc>
          </w:tr>
          <w:tr w:rsidR="0092738E" w14:paraId="0F7674A9" w14:textId="77777777">
            <w:trPr>
              <w:trHeight w:val="360"/>
              <w:jc w:val="center"/>
            </w:trPr>
            <w:tc>
              <w:tcPr>
                <w:tcW w:w="5000" w:type="pct"/>
                <w:vAlign w:val="center"/>
              </w:tcPr>
              <w:p w14:paraId="4C345A3B" w14:textId="77777777" w:rsidR="0092738E" w:rsidRDefault="0092738E">
                <w:pPr>
                  <w:pStyle w:val="NoSpacing"/>
                  <w:jc w:val="center"/>
                  <w:rPr>
                    <w:b/>
                    <w:bCs/>
                  </w:rPr>
                </w:pPr>
              </w:p>
            </w:tc>
          </w:tr>
          <w:tr w:rsidR="0092738E" w14:paraId="401D2378" w14:textId="77777777">
            <w:trPr>
              <w:trHeight w:val="360"/>
              <w:jc w:val="center"/>
            </w:trPr>
            <w:tc>
              <w:tcPr>
                <w:tcW w:w="5000" w:type="pct"/>
                <w:vAlign w:val="center"/>
              </w:tcPr>
              <w:p w14:paraId="4E662819" w14:textId="77777777" w:rsidR="0092738E" w:rsidRDefault="0092738E">
                <w:pPr>
                  <w:pStyle w:val="NoSpacing"/>
                  <w:jc w:val="center"/>
                  <w:rPr>
                    <w:b/>
                    <w:bCs/>
                  </w:rPr>
                </w:pPr>
              </w:p>
            </w:tc>
          </w:tr>
        </w:tbl>
        <w:p w14:paraId="38E68B03" w14:textId="77777777" w:rsidR="0092738E" w:rsidRDefault="0092738E"/>
        <w:p w14:paraId="7F6FB273"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537BE11" w14:textId="77777777">
            <w:tc>
              <w:tcPr>
                <w:tcW w:w="5000" w:type="pct"/>
              </w:tcPr>
              <w:p w14:paraId="7B1DE71A" w14:textId="77777777" w:rsidR="0092738E" w:rsidRDefault="0092738E" w:rsidP="00A01701">
                <w:pPr>
                  <w:pStyle w:val="NoSpacing"/>
                </w:pPr>
              </w:p>
            </w:tc>
          </w:tr>
        </w:tbl>
        <w:p w14:paraId="06836221" w14:textId="77777777" w:rsidR="0092738E" w:rsidRDefault="0092738E"/>
        <w:p w14:paraId="79583831" w14:textId="77777777" w:rsidR="00A01701" w:rsidRDefault="0092738E" w:rsidP="00A01701">
          <w:pPr>
            <w:spacing w:line="360" w:lineRule="auto"/>
            <w:jc w:val="both"/>
          </w:pPr>
          <w:r>
            <w:br w:type="page"/>
          </w:r>
        </w:p>
      </w:sdtContent>
    </w:sdt>
    <w:p w14:paraId="4870B672" w14:textId="77777777" w:rsidR="00382A59" w:rsidRPr="00CF757E" w:rsidRDefault="00150560" w:rsidP="00A01701">
      <w:pPr>
        <w:spacing w:line="360" w:lineRule="auto"/>
        <w:jc w:val="both"/>
        <w:rPr>
          <w:rFonts w:ascii="Arial" w:hAnsi="Arial" w:cs="Arial"/>
          <w:b/>
          <w:sz w:val="36"/>
          <w:szCs w:val="36"/>
        </w:rPr>
      </w:pPr>
      <w:r w:rsidRPr="00CF757E">
        <w:rPr>
          <w:rFonts w:ascii="Arial" w:hAnsi="Arial" w:cs="Arial"/>
          <w:b/>
          <w:sz w:val="36"/>
          <w:szCs w:val="36"/>
          <w:vertAlign w:val="subscript"/>
        </w:rPr>
        <w:lastRenderedPageBreak/>
        <w:t>1</w:t>
      </w:r>
      <w:r w:rsidRPr="00CF757E">
        <w:rPr>
          <w:rFonts w:ascii="Arial" w:hAnsi="Arial" w:cs="Arial"/>
          <w:b/>
          <w:sz w:val="36"/>
          <w:szCs w:val="36"/>
        </w:rPr>
        <w:t xml:space="preserve"> </w:t>
      </w:r>
      <w:r w:rsidR="00A01701" w:rsidRPr="00CF757E">
        <w:rPr>
          <w:rFonts w:ascii="Arial" w:hAnsi="Arial" w:cs="Arial"/>
          <w:b/>
          <w:sz w:val="36"/>
          <w:szCs w:val="36"/>
        </w:rPr>
        <w:t xml:space="preserve">Have you ever heard this response from anyone you were sharing your faith with, “Well, I keep the </w:t>
      </w:r>
      <w:r w:rsidR="00C32EBB" w:rsidRPr="00CF757E">
        <w:rPr>
          <w:rFonts w:ascii="Arial" w:hAnsi="Arial" w:cs="Arial"/>
          <w:b/>
          <w:sz w:val="36"/>
          <w:szCs w:val="36"/>
        </w:rPr>
        <w:t>Ten</w:t>
      </w:r>
      <w:r w:rsidR="00A01701" w:rsidRPr="00CF757E">
        <w:rPr>
          <w:rFonts w:ascii="Arial" w:hAnsi="Arial" w:cs="Arial"/>
          <w:b/>
          <w:sz w:val="36"/>
          <w:szCs w:val="36"/>
        </w:rPr>
        <w:t xml:space="preserve"> Commandments and live by the Golden Rule”.</w:t>
      </w:r>
      <w:r w:rsidR="00382A59" w:rsidRPr="00CF757E">
        <w:rPr>
          <w:rFonts w:ascii="Arial" w:hAnsi="Arial" w:cs="Arial"/>
          <w:b/>
          <w:sz w:val="36"/>
          <w:szCs w:val="36"/>
        </w:rPr>
        <w:t xml:space="preserve"> I have always been tempted to ask (but I don’t), “By the way, could you recite the </w:t>
      </w:r>
      <w:r w:rsidR="00C32EBB" w:rsidRPr="00CF757E">
        <w:rPr>
          <w:rFonts w:ascii="Arial" w:hAnsi="Arial" w:cs="Arial"/>
          <w:b/>
          <w:sz w:val="36"/>
          <w:szCs w:val="36"/>
        </w:rPr>
        <w:t>Ten</w:t>
      </w:r>
      <w:r w:rsidR="00382A59" w:rsidRPr="00CF757E">
        <w:rPr>
          <w:rFonts w:ascii="Arial" w:hAnsi="Arial" w:cs="Arial"/>
          <w:b/>
          <w:sz w:val="36"/>
          <w:szCs w:val="36"/>
        </w:rPr>
        <w:t xml:space="preserve"> Commandments for me?” If they don’t know the Lord, they have broken the first two!</w:t>
      </w:r>
    </w:p>
    <w:p w14:paraId="27141CFD" w14:textId="77777777" w:rsidR="00382A59" w:rsidRPr="00CF757E" w:rsidRDefault="00382A59" w:rsidP="00A01701">
      <w:pPr>
        <w:spacing w:line="360" w:lineRule="auto"/>
        <w:jc w:val="both"/>
        <w:rPr>
          <w:rFonts w:ascii="Arial" w:hAnsi="Arial" w:cs="Arial"/>
          <w:b/>
          <w:sz w:val="36"/>
          <w:szCs w:val="36"/>
        </w:rPr>
      </w:pPr>
      <w:r w:rsidRPr="00CF757E">
        <w:rPr>
          <w:rFonts w:ascii="Arial" w:hAnsi="Arial" w:cs="Arial"/>
          <w:b/>
          <w:sz w:val="36"/>
          <w:szCs w:val="36"/>
        </w:rPr>
        <w:t xml:space="preserve">“By the way, could you find the </w:t>
      </w:r>
      <w:r w:rsidR="00C32EBB" w:rsidRPr="00CF757E">
        <w:rPr>
          <w:rFonts w:ascii="Arial" w:hAnsi="Arial" w:cs="Arial"/>
          <w:b/>
          <w:sz w:val="36"/>
          <w:szCs w:val="36"/>
        </w:rPr>
        <w:t>Ten</w:t>
      </w:r>
      <w:r w:rsidRPr="00CF757E">
        <w:rPr>
          <w:rFonts w:ascii="Arial" w:hAnsi="Arial" w:cs="Arial"/>
          <w:b/>
          <w:sz w:val="36"/>
          <w:szCs w:val="36"/>
        </w:rPr>
        <w:t xml:space="preserve"> Commandments in the Bible for me?” They probably don’t even know where the Book of Exodus is, let alone the 20</w:t>
      </w:r>
      <w:r w:rsidRPr="00CF757E">
        <w:rPr>
          <w:rFonts w:ascii="Arial" w:hAnsi="Arial" w:cs="Arial"/>
          <w:b/>
          <w:sz w:val="36"/>
          <w:szCs w:val="36"/>
          <w:vertAlign w:val="superscript"/>
        </w:rPr>
        <w:t>th</w:t>
      </w:r>
      <w:r w:rsidRPr="00CF757E">
        <w:rPr>
          <w:rFonts w:ascii="Arial" w:hAnsi="Arial" w:cs="Arial"/>
          <w:b/>
          <w:sz w:val="36"/>
          <w:szCs w:val="36"/>
        </w:rPr>
        <w:t xml:space="preserve"> chapter.</w:t>
      </w:r>
    </w:p>
    <w:p w14:paraId="49A8ED20" w14:textId="77777777" w:rsidR="00382A59" w:rsidRPr="00CF757E" w:rsidRDefault="00382A59" w:rsidP="00A01701">
      <w:pPr>
        <w:spacing w:line="360" w:lineRule="auto"/>
        <w:jc w:val="both"/>
        <w:rPr>
          <w:rFonts w:ascii="Arial" w:hAnsi="Arial" w:cs="Arial"/>
          <w:b/>
          <w:bCs/>
          <w:color w:val="632423" w:themeColor="accent2" w:themeShade="80"/>
          <w:sz w:val="36"/>
          <w:szCs w:val="36"/>
        </w:rPr>
      </w:pPr>
      <w:r w:rsidRPr="00CF757E">
        <w:rPr>
          <w:rFonts w:ascii="Arial" w:hAnsi="Arial" w:cs="Arial"/>
          <w:b/>
          <w:color w:val="002060"/>
          <w:sz w:val="36"/>
          <w:szCs w:val="36"/>
          <w:vertAlign w:val="subscript"/>
        </w:rPr>
        <w:t>2</w:t>
      </w:r>
      <w:r w:rsidRPr="00CF757E">
        <w:rPr>
          <w:rFonts w:ascii="Arial" w:hAnsi="Arial" w:cs="Arial"/>
          <w:b/>
          <w:sz w:val="36"/>
          <w:szCs w:val="36"/>
        </w:rPr>
        <w:t xml:space="preserve"> The question then becomes, “What does keeping the </w:t>
      </w:r>
      <w:r w:rsidR="00C32EBB" w:rsidRPr="00CF757E">
        <w:rPr>
          <w:rFonts w:ascii="Arial" w:hAnsi="Arial" w:cs="Arial"/>
          <w:b/>
          <w:sz w:val="36"/>
          <w:szCs w:val="36"/>
        </w:rPr>
        <w:t>Ten</w:t>
      </w:r>
      <w:r w:rsidRPr="00CF757E">
        <w:rPr>
          <w:rFonts w:ascii="Arial" w:hAnsi="Arial" w:cs="Arial"/>
          <w:b/>
          <w:sz w:val="36"/>
          <w:szCs w:val="36"/>
        </w:rPr>
        <w:t xml:space="preserve"> Commandments have to do with establishing a personal relationship with God?” </w:t>
      </w:r>
      <w:r w:rsidRPr="00CF757E">
        <w:rPr>
          <w:rFonts w:ascii="Arial" w:hAnsi="Arial" w:cs="Arial"/>
          <w:b/>
          <w:color w:val="002060"/>
          <w:sz w:val="36"/>
          <w:szCs w:val="36"/>
          <w:vertAlign w:val="subscript"/>
        </w:rPr>
        <w:t>3</w:t>
      </w:r>
      <w:r w:rsidRPr="00CF757E">
        <w:rPr>
          <w:rFonts w:ascii="Arial" w:hAnsi="Arial" w:cs="Arial"/>
          <w:b/>
          <w:sz w:val="36"/>
          <w:szCs w:val="36"/>
        </w:rPr>
        <w:t xml:space="preserve"> The biblical answer is, “Absolutely nothing!” </w:t>
      </w:r>
      <w:r w:rsidRPr="00CF757E">
        <w:rPr>
          <w:rFonts w:ascii="Arial" w:hAnsi="Arial" w:cs="Arial"/>
          <w:b/>
          <w:color w:val="002060"/>
          <w:sz w:val="36"/>
          <w:szCs w:val="36"/>
          <w:vertAlign w:val="subscript"/>
        </w:rPr>
        <w:t>4</w:t>
      </w:r>
      <w:r w:rsidRPr="00CF757E">
        <w:rPr>
          <w:rFonts w:ascii="Arial" w:hAnsi="Arial" w:cs="Arial"/>
          <w:b/>
          <w:sz w:val="36"/>
          <w:szCs w:val="36"/>
        </w:rPr>
        <w:t xml:space="preserve"> Why? Because the 10 Commandments are just a summary of the Law of Moses in the Old Testament of our Bible. They became obsolete</w:t>
      </w:r>
      <w:r w:rsidR="007D01D6" w:rsidRPr="00CF757E">
        <w:rPr>
          <w:rFonts w:ascii="Arial" w:hAnsi="Arial" w:cs="Arial"/>
          <w:b/>
          <w:sz w:val="36"/>
          <w:szCs w:val="36"/>
        </w:rPr>
        <w:t>,</w:t>
      </w:r>
      <w:r w:rsidRPr="00CF757E">
        <w:rPr>
          <w:rFonts w:ascii="Arial" w:hAnsi="Arial" w:cs="Arial"/>
          <w:b/>
          <w:sz w:val="36"/>
          <w:szCs w:val="36"/>
        </w:rPr>
        <w:t xml:space="preserve"> as far as establishing a relationship with God</w:t>
      </w:r>
      <w:r w:rsidR="007D01D6" w:rsidRPr="00CF757E">
        <w:rPr>
          <w:rFonts w:ascii="Arial" w:hAnsi="Arial" w:cs="Arial"/>
          <w:b/>
          <w:sz w:val="36"/>
          <w:szCs w:val="36"/>
        </w:rPr>
        <w:t>,</w:t>
      </w:r>
      <w:r w:rsidRPr="00CF757E">
        <w:rPr>
          <w:rFonts w:ascii="Arial" w:hAnsi="Arial" w:cs="Arial"/>
          <w:b/>
          <w:sz w:val="36"/>
          <w:szCs w:val="36"/>
        </w:rPr>
        <w:t xml:space="preserve"> when Lord Jesus went to the cross. </w:t>
      </w:r>
      <w:r w:rsidR="005D050E" w:rsidRPr="00CF757E">
        <w:rPr>
          <w:rFonts w:ascii="Arial" w:hAnsi="Arial" w:cs="Arial"/>
          <w:b/>
          <w:sz w:val="36"/>
          <w:szCs w:val="36"/>
          <w:vertAlign w:val="subscript"/>
        </w:rPr>
        <w:t>5</w:t>
      </w:r>
      <w:r w:rsidR="005D050E" w:rsidRPr="00CF757E">
        <w:rPr>
          <w:rFonts w:ascii="Arial" w:hAnsi="Arial" w:cs="Arial"/>
          <w:b/>
          <w:sz w:val="36"/>
          <w:szCs w:val="36"/>
        </w:rPr>
        <w:t xml:space="preserve"> </w:t>
      </w:r>
      <w:r w:rsidRPr="00CF757E">
        <w:rPr>
          <w:rFonts w:ascii="Arial" w:hAnsi="Arial" w:cs="Arial"/>
          <w:b/>
          <w:sz w:val="36"/>
          <w:szCs w:val="36"/>
        </w:rPr>
        <w:t>Colossians, Chapter 2, verses 13 and 14 say</w:t>
      </w:r>
      <w:r w:rsidR="007D01D6" w:rsidRPr="00CF757E">
        <w:rPr>
          <w:rFonts w:ascii="Arial" w:hAnsi="Arial" w:cs="Arial"/>
          <w:b/>
          <w:sz w:val="36"/>
          <w:szCs w:val="36"/>
        </w:rPr>
        <w:t>s</w:t>
      </w:r>
      <w:r w:rsidRPr="00CF757E">
        <w:rPr>
          <w:rFonts w:ascii="Arial" w:hAnsi="Arial" w:cs="Arial"/>
          <w:b/>
          <w:sz w:val="36"/>
          <w:szCs w:val="36"/>
        </w:rPr>
        <w:t xml:space="preserve">, </w:t>
      </w:r>
      <w:r w:rsidRPr="00CF757E">
        <w:rPr>
          <w:rFonts w:ascii="Arial" w:hAnsi="Arial" w:cs="Arial"/>
          <w:b/>
          <w:bCs/>
          <w:color w:val="632423" w:themeColor="accent2" w:themeShade="80"/>
          <w:sz w:val="36"/>
          <w:szCs w:val="36"/>
        </w:rPr>
        <w:t xml:space="preserve">When </w:t>
      </w:r>
      <w:r w:rsidRPr="00CF757E">
        <w:rPr>
          <w:rFonts w:ascii="Arial" w:hAnsi="Arial" w:cs="Arial"/>
          <w:b/>
          <w:bCs/>
          <w:color w:val="632423" w:themeColor="accent2" w:themeShade="80"/>
          <w:sz w:val="36"/>
          <w:szCs w:val="36"/>
        </w:rPr>
        <w:lastRenderedPageBreak/>
        <w:t>you were dead in your sins and in the uncircumcision of your sinful nature,</w:t>
      </w:r>
      <w:r w:rsidRPr="00CF757E">
        <w:rPr>
          <w:rFonts w:ascii="Arial" w:hAnsi="Arial" w:cs="Arial"/>
          <w:b/>
          <w:bCs/>
          <w:color w:val="632423" w:themeColor="accent2" w:themeShade="80"/>
          <w:sz w:val="36"/>
          <w:szCs w:val="36"/>
          <w:vertAlign w:val="superscript"/>
        </w:rPr>
        <w:t> </w:t>
      </w:r>
      <w:r w:rsidRPr="00CF757E">
        <w:rPr>
          <w:rFonts w:ascii="Arial" w:hAnsi="Arial" w:cs="Arial"/>
          <w:b/>
          <w:bCs/>
          <w:color w:val="632423" w:themeColor="accent2" w:themeShade="80"/>
          <w:sz w:val="36"/>
          <w:szCs w:val="36"/>
        </w:rPr>
        <w:t>God made you</w:t>
      </w:r>
      <w:r w:rsidRPr="00CF757E">
        <w:rPr>
          <w:rFonts w:ascii="Arial" w:hAnsi="Arial" w:cs="Arial"/>
          <w:b/>
          <w:bCs/>
          <w:color w:val="632423" w:themeColor="accent2" w:themeShade="80"/>
          <w:sz w:val="36"/>
          <w:szCs w:val="36"/>
          <w:vertAlign w:val="superscript"/>
        </w:rPr>
        <w:t> </w:t>
      </w:r>
      <w:r w:rsidRPr="00CF757E">
        <w:rPr>
          <w:rFonts w:ascii="Arial" w:hAnsi="Arial" w:cs="Arial"/>
          <w:b/>
          <w:bCs/>
          <w:color w:val="632423" w:themeColor="accent2" w:themeShade="80"/>
          <w:sz w:val="36"/>
          <w:szCs w:val="36"/>
        </w:rPr>
        <w:t xml:space="preserve">alive with Christ. He forgave us all our sins, </w:t>
      </w:r>
      <w:r w:rsidRPr="00CF757E">
        <w:rPr>
          <w:rFonts w:ascii="Arial" w:hAnsi="Arial" w:cs="Arial"/>
          <w:b/>
          <w:bCs/>
          <w:color w:val="632423" w:themeColor="accent2" w:themeShade="80"/>
          <w:sz w:val="36"/>
          <w:szCs w:val="36"/>
          <w:u w:val="single"/>
        </w:rPr>
        <w:t>having canceled the written code, with its regulations</w:t>
      </w:r>
      <w:r w:rsidRPr="00CF757E">
        <w:rPr>
          <w:rFonts w:ascii="Arial" w:hAnsi="Arial" w:cs="Arial"/>
          <w:b/>
          <w:bCs/>
          <w:color w:val="632423" w:themeColor="accent2" w:themeShade="80"/>
          <w:sz w:val="36"/>
          <w:szCs w:val="36"/>
        </w:rPr>
        <w:t xml:space="preserve">, that was against us and that stood opposed to us; </w:t>
      </w:r>
      <w:r w:rsidRPr="00CF757E">
        <w:rPr>
          <w:rFonts w:ascii="Arial" w:hAnsi="Arial" w:cs="Arial"/>
          <w:b/>
          <w:bCs/>
          <w:color w:val="632423" w:themeColor="accent2" w:themeShade="80"/>
          <w:sz w:val="36"/>
          <w:szCs w:val="36"/>
          <w:u w:val="single"/>
        </w:rPr>
        <w:t>he took it away, nailing it to the cross</w:t>
      </w:r>
      <w:r w:rsidRPr="00CF757E">
        <w:rPr>
          <w:rFonts w:ascii="Arial" w:hAnsi="Arial" w:cs="Arial"/>
          <w:b/>
          <w:bCs/>
          <w:color w:val="632423" w:themeColor="accent2" w:themeShade="80"/>
          <w:sz w:val="36"/>
          <w:szCs w:val="36"/>
        </w:rPr>
        <w:t>.</w:t>
      </w:r>
    </w:p>
    <w:p w14:paraId="709DCEF2" w14:textId="77777777" w:rsidR="008B7E88" w:rsidRPr="00CF757E" w:rsidRDefault="006257A4" w:rsidP="005C6275">
      <w:pPr>
        <w:spacing w:line="360" w:lineRule="auto"/>
        <w:jc w:val="both"/>
        <w:rPr>
          <w:rFonts w:ascii="Arial" w:hAnsi="Arial" w:cs="Arial"/>
          <w:b/>
          <w:sz w:val="36"/>
          <w:szCs w:val="36"/>
        </w:rPr>
      </w:pPr>
      <w:r w:rsidRPr="00CF757E">
        <w:rPr>
          <w:rFonts w:ascii="Arial" w:hAnsi="Arial" w:cs="Arial"/>
          <w:b/>
          <w:sz w:val="36"/>
          <w:szCs w:val="36"/>
        </w:rPr>
        <w:t xml:space="preserve">So, if that is true, </w:t>
      </w:r>
      <w:r w:rsidRPr="00CF757E">
        <w:rPr>
          <w:rFonts w:ascii="Arial" w:hAnsi="Arial" w:cs="Arial"/>
          <w:b/>
          <w:color w:val="002060"/>
          <w:sz w:val="36"/>
          <w:szCs w:val="36"/>
          <w:vertAlign w:val="subscript"/>
        </w:rPr>
        <w:t>6</w:t>
      </w:r>
      <w:r w:rsidRPr="00CF757E">
        <w:rPr>
          <w:rFonts w:ascii="Arial" w:hAnsi="Arial" w:cs="Arial"/>
          <w:b/>
          <w:sz w:val="36"/>
          <w:szCs w:val="36"/>
        </w:rPr>
        <w:t xml:space="preserve"> what can the Law of Moses do for you? Just as important, what can it </w:t>
      </w:r>
      <w:r w:rsidRPr="00CF757E">
        <w:rPr>
          <w:rFonts w:ascii="Arial" w:hAnsi="Arial" w:cs="Arial"/>
          <w:b/>
          <w:sz w:val="36"/>
          <w:szCs w:val="36"/>
          <w:u w:val="single"/>
        </w:rPr>
        <w:t>not</w:t>
      </w:r>
      <w:r w:rsidRPr="00CF757E">
        <w:rPr>
          <w:rFonts w:ascii="Arial" w:hAnsi="Arial" w:cs="Arial"/>
          <w:b/>
          <w:sz w:val="36"/>
          <w:szCs w:val="36"/>
        </w:rPr>
        <w:t xml:space="preserve"> do for you?</w:t>
      </w:r>
    </w:p>
    <w:p w14:paraId="71191073" w14:textId="3A768269" w:rsidR="006257A4" w:rsidRPr="00CF757E" w:rsidRDefault="006257A4" w:rsidP="005C6275">
      <w:pPr>
        <w:spacing w:line="360" w:lineRule="auto"/>
        <w:jc w:val="center"/>
        <w:rPr>
          <w:rFonts w:ascii="Arial" w:hAnsi="Arial" w:cs="Arial"/>
          <w:b/>
          <w:sz w:val="44"/>
          <w:szCs w:val="44"/>
        </w:rPr>
      </w:pPr>
      <w:r w:rsidRPr="00CF757E">
        <w:rPr>
          <w:rFonts w:ascii="Arial" w:hAnsi="Arial" w:cs="Arial"/>
          <w:b/>
          <w:sz w:val="44"/>
          <w:szCs w:val="44"/>
        </w:rPr>
        <w:t>I.  What Could the Law Do for You?</w:t>
      </w:r>
      <w:r w:rsidR="00CF1A97">
        <w:rPr>
          <w:rFonts w:ascii="Arial" w:hAnsi="Arial" w:cs="Arial"/>
          <w:b/>
          <w:sz w:val="44"/>
          <w:szCs w:val="44"/>
        </w:rPr>
        <w:t xml:space="preserve"> </w:t>
      </w:r>
      <w:r w:rsidR="00CF1A97" w:rsidRPr="00CF1A97">
        <w:rPr>
          <w:rFonts w:ascii="Arial" w:hAnsi="Arial" w:cs="Arial"/>
          <w:b/>
          <w:sz w:val="32"/>
          <w:szCs w:val="32"/>
        </w:rPr>
        <w:t>– v7-13</w:t>
      </w:r>
      <w:r w:rsidRPr="00CF1A97">
        <w:rPr>
          <w:rFonts w:ascii="Arial" w:hAnsi="Arial" w:cs="Arial"/>
          <w:b/>
          <w:sz w:val="32"/>
          <w:szCs w:val="32"/>
        </w:rPr>
        <w:t xml:space="preserve"> </w:t>
      </w:r>
      <w:r w:rsidRPr="00CF757E">
        <w:rPr>
          <w:rFonts w:ascii="Arial" w:hAnsi="Arial" w:cs="Arial"/>
          <w:b/>
          <w:color w:val="002060"/>
          <w:sz w:val="44"/>
          <w:szCs w:val="44"/>
          <w:vertAlign w:val="subscript"/>
        </w:rPr>
        <w:t>7</w:t>
      </w:r>
    </w:p>
    <w:p w14:paraId="6998F367" w14:textId="77777777" w:rsidR="006257A4" w:rsidRPr="00CF757E" w:rsidRDefault="006257A4" w:rsidP="00A01701">
      <w:pPr>
        <w:spacing w:line="360" w:lineRule="auto"/>
        <w:jc w:val="both"/>
        <w:rPr>
          <w:rFonts w:ascii="Arial" w:hAnsi="Arial" w:cs="Arial"/>
          <w:b/>
          <w:bCs/>
          <w:sz w:val="36"/>
          <w:szCs w:val="36"/>
        </w:rPr>
      </w:pPr>
      <w:r w:rsidRPr="00CF757E">
        <w:rPr>
          <w:rFonts w:ascii="Arial" w:hAnsi="Arial" w:cs="Arial"/>
          <w:b/>
          <w:sz w:val="36"/>
          <w:szCs w:val="36"/>
        </w:rPr>
        <w:t xml:space="preserve">What can the Law of Moses do for you? </w:t>
      </w:r>
      <w:r w:rsidRPr="00CF757E">
        <w:rPr>
          <w:rFonts w:ascii="Arial" w:hAnsi="Arial" w:cs="Arial"/>
          <w:b/>
          <w:color w:val="002060"/>
          <w:sz w:val="36"/>
          <w:szCs w:val="36"/>
          <w:vertAlign w:val="subscript"/>
        </w:rPr>
        <w:t>8</w:t>
      </w:r>
      <w:r w:rsidRPr="00CF757E">
        <w:rPr>
          <w:rFonts w:ascii="Arial" w:hAnsi="Arial" w:cs="Arial"/>
          <w:b/>
          <w:sz w:val="36"/>
          <w:szCs w:val="36"/>
        </w:rPr>
        <w:t xml:space="preserve"> We find in Romans, Chapter 7, verses 7 and 8, that it can show you what sin is. </w:t>
      </w:r>
      <w:r w:rsidRPr="00CF757E">
        <w:rPr>
          <w:rFonts w:ascii="Arial" w:hAnsi="Arial" w:cs="Arial"/>
          <w:b/>
          <w:bCs/>
          <w:color w:val="632423" w:themeColor="accent2" w:themeShade="80"/>
          <w:sz w:val="36"/>
          <w:szCs w:val="36"/>
        </w:rPr>
        <w:t xml:space="preserve">What shall we say, then? Is the law sin? Certainly not! Indeed I would not </w:t>
      </w:r>
      <w:r w:rsidRPr="00CF757E">
        <w:rPr>
          <w:rFonts w:ascii="Arial" w:hAnsi="Arial" w:cs="Arial"/>
          <w:b/>
          <w:bCs/>
          <w:color w:val="632423" w:themeColor="accent2" w:themeShade="80"/>
          <w:sz w:val="36"/>
          <w:szCs w:val="36"/>
          <w:u w:val="single"/>
        </w:rPr>
        <w:t>have known</w:t>
      </w:r>
      <w:r w:rsidRPr="00CF757E">
        <w:rPr>
          <w:rFonts w:ascii="Arial" w:hAnsi="Arial" w:cs="Arial"/>
          <w:b/>
          <w:bCs/>
          <w:color w:val="632423" w:themeColor="accent2" w:themeShade="80"/>
          <w:sz w:val="36"/>
          <w:szCs w:val="36"/>
        </w:rPr>
        <w:t xml:space="preserve"> what sin was except through the law. For I would not </w:t>
      </w:r>
      <w:r w:rsidRPr="00CF757E">
        <w:rPr>
          <w:rFonts w:ascii="Arial" w:hAnsi="Arial" w:cs="Arial"/>
          <w:b/>
          <w:bCs/>
          <w:color w:val="632423" w:themeColor="accent2" w:themeShade="80"/>
          <w:sz w:val="36"/>
          <w:szCs w:val="36"/>
          <w:u w:val="single"/>
        </w:rPr>
        <w:t>have known</w:t>
      </w:r>
      <w:r w:rsidRPr="00CF757E">
        <w:rPr>
          <w:rFonts w:ascii="Arial" w:hAnsi="Arial" w:cs="Arial"/>
          <w:b/>
          <w:bCs/>
          <w:color w:val="632423" w:themeColor="accent2" w:themeShade="80"/>
          <w:sz w:val="36"/>
          <w:szCs w:val="36"/>
        </w:rPr>
        <w:t xml:space="preserve"> what coveting really was if the law had not said, “Do not covet.” But sin, seizing the opportunity afforded by the commandment, produced in me every kind of covetous desire. For apart from law, sin is dead.</w:t>
      </w:r>
    </w:p>
    <w:p w14:paraId="2BBE985A" w14:textId="77777777" w:rsidR="00205AEF" w:rsidRPr="00CF757E" w:rsidRDefault="00846169" w:rsidP="00A01701">
      <w:pPr>
        <w:spacing w:line="360" w:lineRule="auto"/>
        <w:jc w:val="both"/>
        <w:rPr>
          <w:rFonts w:ascii="Arial" w:hAnsi="Arial" w:cs="Arial"/>
          <w:b/>
          <w:sz w:val="36"/>
          <w:szCs w:val="36"/>
        </w:rPr>
      </w:pPr>
      <w:r w:rsidRPr="00CF757E">
        <w:rPr>
          <w:rFonts w:ascii="Arial" w:hAnsi="Arial" w:cs="Arial"/>
          <w:b/>
          <w:color w:val="002060"/>
          <w:sz w:val="36"/>
          <w:szCs w:val="36"/>
          <w:vertAlign w:val="subscript"/>
        </w:rPr>
        <w:lastRenderedPageBreak/>
        <w:t>9</w:t>
      </w:r>
      <w:r w:rsidRPr="00CF757E">
        <w:rPr>
          <w:rFonts w:ascii="Arial" w:hAnsi="Arial" w:cs="Arial"/>
          <w:b/>
          <w:sz w:val="36"/>
          <w:szCs w:val="36"/>
        </w:rPr>
        <w:t xml:space="preserve"> </w:t>
      </w:r>
      <w:r w:rsidR="00205AEF" w:rsidRPr="00CF757E">
        <w:rPr>
          <w:rFonts w:ascii="Arial" w:hAnsi="Arial" w:cs="Arial"/>
          <w:b/>
          <w:sz w:val="36"/>
          <w:szCs w:val="36"/>
        </w:rPr>
        <w:t xml:space="preserve">There are two words for “know” in the original language. </w:t>
      </w:r>
      <w:r w:rsidRPr="00CF757E">
        <w:rPr>
          <w:rFonts w:ascii="Arial" w:hAnsi="Arial" w:cs="Arial"/>
          <w:b/>
          <w:color w:val="002060"/>
          <w:sz w:val="36"/>
          <w:szCs w:val="36"/>
          <w:vertAlign w:val="subscript"/>
        </w:rPr>
        <w:t>10</w:t>
      </w:r>
      <w:r w:rsidR="00205AEF" w:rsidRPr="00CF757E">
        <w:rPr>
          <w:rFonts w:ascii="Arial" w:hAnsi="Arial" w:cs="Arial"/>
          <w:b/>
          <w:sz w:val="36"/>
          <w:szCs w:val="36"/>
        </w:rPr>
        <w:t xml:space="preserve"> One means to know by observation. </w:t>
      </w:r>
      <w:r w:rsidR="00205AEF" w:rsidRPr="00CF757E">
        <w:rPr>
          <w:rStyle w:val="FootnoteReference"/>
          <w:rFonts w:ascii="Arial" w:hAnsi="Arial" w:cs="Arial"/>
          <w:b/>
          <w:sz w:val="36"/>
          <w:szCs w:val="36"/>
        </w:rPr>
        <w:footnoteReference w:id="1"/>
      </w:r>
      <w:r w:rsidR="00205AEF" w:rsidRPr="00CF757E">
        <w:rPr>
          <w:rFonts w:ascii="Arial" w:hAnsi="Arial" w:cs="Arial"/>
          <w:b/>
          <w:sz w:val="36"/>
          <w:szCs w:val="36"/>
        </w:rPr>
        <w:t xml:space="preserve"> You saw something happen or witnessed a person or event. You know it’s true because you saw it happen. </w:t>
      </w:r>
      <w:r w:rsidR="00205AEF" w:rsidRPr="00CF757E">
        <w:rPr>
          <w:rFonts w:ascii="Arial" w:hAnsi="Arial" w:cs="Arial"/>
          <w:b/>
          <w:color w:val="002060"/>
          <w:sz w:val="36"/>
          <w:szCs w:val="36"/>
          <w:vertAlign w:val="subscript"/>
        </w:rPr>
        <w:t>1</w:t>
      </w:r>
      <w:r w:rsidRPr="00CF757E">
        <w:rPr>
          <w:rFonts w:ascii="Arial" w:hAnsi="Arial" w:cs="Arial"/>
          <w:b/>
          <w:color w:val="002060"/>
          <w:sz w:val="36"/>
          <w:szCs w:val="36"/>
          <w:vertAlign w:val="subscript"/>
        </w:rPr>
        <w:t>1</w:t>
      </w:r>
      <w:r w:rsidR="00205AEF" w:rsidRPr="00CF757E">
        <w:rPr>
          <w:rFonts w:ascii="Arial" w:hAnsi="Arial" w:cs="Arial"/>
          <w:b/>
          <w:sz w:val="36"/>
          <w:szCs w:val="36"/>
        </w:rPr>
        <w:t xml:space="preserve"> The word “know” in this passage, however, means to know because of personal experience. </w:t>
      </w:r>
      <w:r w:rsidR="00205AEF" w:rsidRPr="00CF757E">
        <w:rPr>
          <w:rStyle w:val="FootnoteReference"/>
          <w:rFonts w:ascii="Arial" w:hAnsi="Arial" w:cs="Arial"/>
          <w:b/>
          <w:sz w:val="36"/>
          <w:szCs w:val="36"/>
        </w:rPr>
        <w:footnoteReference w:id="2"/>
      </w:r>
      <w:r w:rsidR="00205AEF" w:rsidRPr="00CF757E">
        <w:rPr>
          <w:rFonts w:ascii="Arial" w:hAnsi="Arial" w:cs="Arial"/>
          <w:b/>
          <w:sz w:val="36"/>
          <w:szCs w:val="36"/>
        </w:rPr>
        <w:t xml:space="preserve"> This is how you know sin through the Law.</w:t>
      </w:r>
    </w:p>
    <w:p w14:paraId="49E777AE" w14:textId="500E0E01" w:rsidR="00480830" w:rsidRPr="00CF757E" w:rsidRDefault="00205AEF" w:rsidP="00A01701">
      <w:pPr>
        <w:spacing w:line="360" w:lineRule="auto"/>
        <w:jc w:val="both"/>
        <w:rPr>
          <w:rFonts w:ascii="Arial" w:hAnsi="Arial" w:cs="Arial"/>
          <w:b/>
          <w:sz w:val="36"/>
          <w:szCs w:val="36"/>
        </w:rPr>
      </w:pPr>
      <w:r w:rsidRPr="00CF757E">
        <w:rPr>
          <w:rFonts w:ascii="Arial" w:hAnsi="Arial" w:cs="Arial"/>
          <w:b/>
          <w:sz w:val="36"/>
          <w:szCs w:val="36"/>
        </w:rPr>
        <w:t>Here’s the example:</w:t>
      </w:r>
      <w:r w:rsidR="00846169" w:rsidRPr="00CF757E">
        <w:rPr>
          <w:rFonts w:ascii="Arial" w:hAnsi="Arial" w:cs="Arial"/>
          <w:b/>
          <w:sz w:val="36"/>
          <w:szCs w:val="36"/>
        </w:rPr>
        <w:t xml:space="preserve"> </w:t>
      </w:r>
      <w:r w:rsidR="00846169" w:rsidRPr="00CF757E">
        <w:rPr>
          <w:rFonts w:ascii="Arial" w:hAnsi="Arial" w:cs="Arial"/>
          <w:b/>
          <w:color w:val="002060"/>
          <w:sz w:val="36"/>
          <w:szCs w:val="36"/>
          <w:vertAlign w:val="subscript"/>
        </w:rPr>
        <w:t>12</w:t>
      </w:r>
      <w:r w:rsidRPr="00CF757E">
        <w:rPr>
          <w:rFonts w:ascii="Arial" w:hAnsi="Arial" w:cs="Arial"/>
          <w:b/>
          <w:sz w:val="36"/>
          <w:szCs w:val="36"/>
        </w:rPr>
        <w:t xml:space="preserve"> </w:t>
      </w:r>
      <w:r w:rsidRPr="00CF757E">
        <w:rPr>
          <w:rFonts w:ascii="Arial" w:hAnsi="Arial" w:cs="Arial"/>
          <w:b/>
          <w:color w:val="632423" w:themeColor="accent2" w:themeShade="80"/>
          <w:sz w:val="36"/>
          <w:szCs w:val="36"/>
        </w:rPr>
        <w:t>You shall not covet</w:t>
      </w:r>
      <w:r w:rsidR="00846169" w:rsidRPr="00CF757E">
        <w:rPr>
          <w:rFonts w:ascii="Arial" w:hAnsi="Arial" w:cs="Arial"/>
          <w:b/>
          <w:color w:val="943634" w:themeColor="accent2" w:themeShade="BF"/>
          <w:sz w:val="36"/>
          <w:szCs w:val="36"/>
        </w:rPr>
        <w:t>.</w:t>
      </w:r>
      <w:r w:rsidRPr="00CF757E">
        <w:rPr>
          <w:rFonts w:ascii="Arial" w:hAnsi="Arial" w:cs="Arial"/>
          <w:b/>
          <w:sz w:val="36"/>
          <w:szCs w:val="36"/>
        </w:rPr>
        <w:t xml:space="preserve"> </w:t>
      </w:r>
      <w:r w:rsidRPr="00CF757E">
        <w:rPr>
          <w:rStyle w:val="FootnoteReference"/>
          <w:rFonts w:ascii="Arial" w:hAnsi="Arial" w:cs="Arial"/>
          <w:b/>
          <w:sz w:val="36"/>
          <w:szCs w:val="36"/>
        </w:rPr>
        <w:footnoteReference w:id="3"/>
      </w:r>
      <w:r w:rsidR="00846169" w:rsidRPr="00CF757E">
        <w:rPr>
          <w:rFonts w:ascii="Arial" w:hAnsi="Arial" w:cs="Arial"/>
          <w:b/>
          <w:sz w:val="36"/>
          <w:szCs w:val="36"/>
        </w:rPr>
        <w:t xml:space="preserve"> If you didn’t have the </w:t>
      </w:r>
      <w:r w:rsidR="001B52C7" w:rsidRPr="00CF757E">
        <w:rPr>
          <w:rFonts w:ascii="Arial" w:hAnsi="Arial" w:cs="Arial"/>
          <w:b/>
          <w:sz w:val="36"/>
          <w:szCs w:val="36"/>
        </w:rPr>
        <w:t>Law,</w:t>
      </w:r>
      <w:r w:rsidR="00846169" w:rsidRPr="00CF757E">
        <w:rPr>
          <w:rFonts w:ascii="Arial" w:hAnsi="Arial" w:cs="Arial"/>
          <w:b/>
          <w:sz w:val="36"/>
          <w:szCs w:val="36"/>
        </w:rPr>
        <w:t xml:space="preserve"> you would have an excuse whenever you coveted. You could say, “I didn’t know any better!”</w:t>
      </w:r>
      <w:r w:rsidR="00480830" w:rsidRPr="00CF757E">
        <w:rPr>
          <w:rFonts w:ascii="Arial" w:hAnsi="Arial" w:cs="Arial"/>
          <w:b/>
          <w:sz w:val="36"/>
          <w:szCs w:val="36"/>
        </w:rPr>
        <w:t xml:space="preserve"> But since the Law commands you not to covet, when you covet you commit sin knowingly and willingly. You are held responsible and declared guilty.</w:t>
      </w:r>
    </w:p>
    <w:p w14:paraId="4FE736E3" w14:textId="77777777" w:rsidR="00480830" w:rsidRPr="00CF757E" w:rsidRDefault="00480830" w:rsidP="00A01701">
      <w:pPr>
        <w:spacing w:line="360" w:lineRule="auto"/>
        <w:jc w:val="both"/>
        <w:rPr>
          <w:rFonts w:ascii="Arial" w:hAnsi="Arial" w:cs="Arial"/>
          <w:b/>
          <w:bCs/>
          <w:sz w:val="36"/>
          <w:szCs w:val="36"/>
        </w:rPr>
      </w:pPr>
      <w:r w:rsidRPr="00CF757E">
        <w:rPr>
          <w:rFonts w:ascii="Arial" w:hAnsi="Arial" w:cs="Arial"/>
          <w:b/>
          <w:color w:val="002060"/>
          <w:sz w:val="36"/>
          <w:szCs w:val="36"/>
          <w:vertAlign w:val="subscript"/>
        </w:rPr>
        <w:t>13</w:t>
      </w:r>
      <w:r w:rsidRPr="00CF757E">
        <w:rPr>
          <w:rFonts w:ascii="Arial" w:hAnsi="Arial" w:cs="Arial"/>
          <w:b/>
          <w:sz w:val="36"/>
          <w:szCs w:val="36"/>
        </w:rPr>
        <w:t xml:space="preserve"> The Law could have brought you life but, instead, it brought you death. Verse 9 continues, </w:t>
      </w:r>
      <w:r w:rsidRPr="00CF757E">
        <w:rPr>
          <w:rFonts w:ascii="Arial" w:hAnsi="Arial" w:cs="Arial"/>
          <w:b/>
          <w:bCs/>
          <w:color w:val="632423" w:themeColor="accent2" w:themeShade="80"/>
          <w:sz w:val="36"/>
          <w:szCs w:val="36"/>
          <w:u w:val="single"/>
        </w:rPr>
        <w:t>Once I was alive</w:t>
      </w:r>
      <w:r w:rsidRPr="00CF757E">
        <w:rPr>
          <w:rFonts w:ascii="Arial" w:hAnsi="Arial" w:cs="Arial"/>
          <w:b/>
          <w:bCs/>
          <w:color w:val="632423" w:themeColor="accent2" w:themeShade="80"/>
          <w:sz w:val="36"/>
          <w:szCs w:val="36"/>
        </w:rPr>
        <w:t xml:space="preserve"> apart from law; but when the commandment </w:t>
      </w:r>
      <w:r w:rsidRPr="00CF757E">
        <w:rPr>
          <w:rFonts w:ascii="Arial" w:hAnsi="Arial" w:cs="Arial"/>
          <w:b/>
          <w:bCs/>
          <w:color w:val="632423" w:themeColor="accent2" w:themeShade="80"/>
          <w:sz w:val="36"/>
          <w:szCs w:val="36"/>
        </w:rPr>
        <w:lastRenderedPageBreak/>
        <w:t xml:space="preserve">came, sin sprang to life and </w:t>
      </w:r>
      <w:r w:rsidRPr="00CF757E">
        <w:rPr>
          <w:rFonts w:ascii="Arial" w:hAnsi="Arial" w:cs="Arial"/>
          <w:b/>
          <w:bCs/>
          <w:color w:val="632423" w:themeColor="accent2" w:themeShade="80"/>
          <w:sz w:val="36"/>
          <w:szCs w:val="36"/>
          <w:u w:val="single"/>
        </w:rPr>
        <w:t>I died</w:t>
      </w:r>
      <w:r w:rsidRPr="00CF757E">
        <w:rPr>
          <w:rFonts w:ascii="Arial" w:hAnsi="Arial" w:cs="Arial"/>
          <w:b/>
          <w:bCs/>
          <w:color w:val="943634" w:themeColor="accent2" w:themeShade="BF"/>
          <w:sz w:val="36"/>
          <w:szCs w:val="36"/>
        </w:rPr>
        <w:t xml:space="preserve">. </w:t>
      </w:r>
      <w:r w:rsidRPr="00CF757E">
        <w:rPr>
          <w:rFonts w:ascii="Arial" w:hAnsi="Arial" w:cs="Arial"/>
          <w:b/>
          <w:bCs/>
          <w:color w:val="002060"/>
          <w:sz w:val="36"/>
          <w:szCs w:val="36"/>
          <w:vertAlign w:val="subscript"/>
        </w:rPr>
        <w:t>14</w:t>
      </w:r>
      <w:r w:rsidRPr="00CF757E">
        <w:rPr>
          <w:rFonts w:ascii="Arial" w:hAnsi="Arial" w:cs="Arial"/>
          <w:b/>
          <w:bCs/>
          <w:sz w:val="36"/>
          <w:szCs w:val="36"/>
        </w:rPr>
        <w:t xml:space="preserve"> When you didn’t know what sin was, you were justified by your ignorance. So you were “alive”. You didn’t feel guilty.</w:t>
      </w:r>
    </w:p>
    <w:p w14:paraId="743172C9" w14:textId="77777777" w:rsidR="00F70192" w:rsidRPr="00CF757E" w:rsidRDefault="00480830" w:rsidP="00A01701">
      <w:pPr>
        <w:spacing w:line="360" w:lineRule="auto"/>
        <w:jc w:val="both"/>
        <w:rPr>
          <w:rFonts w:ascii="Arial" w:hAnsi="Arial" w:cs="Arial"/>
          <w:b/>
          <w:bCs/>
          <w:sz w:val="36"/>
          <w:szCs w:val="36"/>
        </w:rPr>
      </w:pPr>
      <w:r w:rsidRPr="00CF757E">
        <w:rPr>
          <w:rFonts w:ascii="Arial" w:hAnsi="Arial" w:cs="Arial"/>
          <w:b/>
          <w:bCs/>
          <w:sz w:val="36"/>
          <w:szCs w:val="36"/>
        </w:rPr>
        <w:t xml:space="preserve">But here’s the problem; although you were justified by your ignorance you couldn’t be righteous. Being righteous means having a right relationship with God. </w:t>
      </w:r>
      <w:r w:rsidR="00F70192" w:rsidRPr="00CF757E">
        <w:rPr>
          <w:rFonts w:ascii="Arial" w:hAnsi="Arial" w:cs="Arial"/>
          <w:b/>
          <w:bCs/>
          <w:color w:val="002060"/>
          <w:sz w:val="36"/>
          <w:szCs w:val="36"/>
          <w:vertAlign w:val="subscript"/>
        </w:rPr>
        <w:t>15</w:t>
      </w:r>
      <w:r w:rsidR="00F70192" w:rsidRPr="00CF757E">
        <w:rPr>
          <w:rFonts w:ascii="Arial" w:hAnsi="Arial" w:cs="Arial"/>
          <w:b/>
          <w:bCs/>
          <w:sz w:val="36"/>
          <w:szCs w:val="36"/>
        </w:rPr>
        <w:t xml:space="preserve"> </w:t>
      </w:r>
      <w:r w:rsidRPr="00CF757E">
        <w:rPr>
          <w:rFonts w:ascii="Arial" w:hAnsi="Arial" w:cs="Arial"/>
          <w:b/>
          <w:bCs/>
          <w:sz w:val="36"/>
          <w:szCs w:val="36"/>
        </w:rPr>
        <w:t xml:space="preserve">The reason for this is God can’t fellowship with sin! </w:t>
      </w:r>
      <w:r w:rsidR="00F70192" w:rsidRPr="00CF757E">
        <w:rPr>
          <w:rFonts w:ascii="Arial" w:hAnsi="Arial" w:cs="Arial"/>
          <w:b/>
          <w:bCs/>
          <w:color w:val="002060"/>
          <w:sz w:val="36"/>
          <w:szCs w:val="36"/>
          <w:vertAlign w:val="subscript"/>
        </w:rPr>
        <w:t>16</w:t>
      </w:r>
      <w:r w:rsidR="00F70192" w:rsidRPr="00CF757E">
        <w:rPr>
          <w:rFonts w:ascii="Arial" w:hAnsi="Arial" w:cs="Arial"/>
          <w:b/>
          <w:bCs/>
          <w:sz w:val="36"/>
          <w:szCs w:val="36"/>
        </w:rPr>
        <w:t xml:space="preserve"> </w:t>
      </w:r>
      <w:r w:rsidRPr="00CF757E">
        <w:rPr>
          <w:rFonts w:ascii="Arial" w:hAnsi="Arial" w:cs="Arial"/>
          <w:b/>
          <w:bCs/>
          <w:sz w:val="36"/>
          <w:szCs w:val="36"/>
        </w:rPr>
        <w:t>Isaiah, Chapter 59, verses 1 and 2</w:t>
      </w:r>
      <w:r w:rsidR="001A6905" w:rsidRPr="00CF757E">
        <w:rPr>
          <w:rFonts w:ascii="Arial" w:hAnsi="Arial" w:cs="Arial"/>
          <w:b/>
          <w:bCs/>
          <w:sz w:val="36"/>
          <w:szCs w:val="36"/>
        </w:rPr>
        <w:t>, state</w:t>
      </w:r>
      <w:r w:rsidRPr="00CF757E">
        <w:rPr>
          <w:rFonts w:ascii="Arial" w:hAnsi="Arial" w:cs="Arial"/>
          <w:b/>
          <w:bCs/>
          <w:sz w:val="36"/>
          <w:szCs w:val="36"/>
        </w:rPr>
        <w:t xml:space="preserve">, </w:t>
      </w:r>
      <w:r w:rsidRPr="00CF757E">
        <w:rPr>
          <w:rFonts w:ascii="Arial" w:hAnsi="Arial" w:cs="Arial"/>
          <w:b/>
          <w:bCs/>
          <w:color w:val="632423" w:themeColor="accent2" w:themeShade="80"/>
          <w:sz w:val="36"/>
          <w:szCs w:val="36"/>
        </w:rPr>
        <w:t xml:space="preserve">Surely the arm of the LORD is not too short to save, nor his ear too dull to hear.  </w:t>
      </w:r>
      <w:r w:rsidRPr="00CF757E">
        <w:rPr>
          <w:rFonts w:ascii="Arial" w:hAnsi="Arial" w:cs="Arial"/>
          <w:b/>
          <w:bCs/>
          <w:color w:val="632423" w:themeColor="accent2" w:themeShade="80"/>
          <w:sz w:val="36"/>
          <w:szCs w:val="36"/>
          <w:vertAlign w:val="superscript"/>
        </w:rPr>
        <w:t>﻿</w:t>
      </w:r>
      <w:r w:rsidRPr="00CF757E">
        <w:rPr>
          <w:rFonts w:ascii="Arial" w:hAnsi="Arial" w:cs="Arial"/>
          <w:b/>
          <w:bCs/>
          <w:color w:val="632423" w:themeColor="accent2" w:themeShade="80"/>
          <w:sz w:val="36"/>
          <w:szCs w:val="36"/>
        </w:rPr>
        <w:t xml:space="preserve">But </w:t>
      </w:r>
      <w:r w:rsidRPr="00CF757E">
        <w:rPr>
          <w:rFonts w:ascii="Arial" w:hAnsi="Arial" w:cs="Arial"/>
          <w:b/>
          <w:bCs/>
          <w:color w:val="632423" w:themeColor="accent2" w:themeShade="80"/>
          <w:sz w:val="36"/>
          <w:szCs w:val="36"/>
          <w:u w:val="single"/>
        </w:rPr>
        <w:t>your iniquities have separated you from your God</w:t>
      </w:r>
      <w:r w:rsidRPr="00CF757E">
        <w:rPr>
          <w:rFonts w:ascii="Arial" w:hAnsi="Arial" w:cs="Arial"/>
          <w:b/>
          <w:bCs/>
          <w:color w:val="632423" w:themeColor="accent2" w:themeShade="80"/>
          <w:sz w:val="36"/>
          <w:szCs w:val="36"/>
        </w:rPr>
        <w:t>; your sins have hidden his face from you, so that he will not hear.</w:t>
      </w:r>
      <w:r w:rsidRPr="00CF757E">
        <w:rPr>
          <w:rFonts w:ascii="Arial" w:hAnsi="Arial" w:cs="Arial"/>
          <w:b/>
          <w:bCs/>
          <w:sz w:val="36"/>
          <w:szCs w:val="36"/>
        </w:rPr>
        <w:t xml:space="preserve"> </w:t>
      </w:r>
      <w:r w:rsidR="00F70192" w:rsidRPr="00CF757E">
        <w:rPr>
          <w:rFonts w:ascii="Arial" w:hAnsi="Arial" w:cs="Arial"/>
          <w:b/>
          <w:bCs/>
          <w:color w:val="002060"/>
          <w:sz w:val="36"/>
          <w:szCs w:val="36"/>
          <w:vertAlign w:val="subscript"/>
        </w:rPr>
        <w:t>17</w:t>
      </w:r>
      <w:r w:rsidR="00F70192" w:rsidRPr="00CF757E">
        <w:rPr>
          <w:rFonts w:ascii="Arial" w:hAnsi="Arial" w:cs="Arial"/>
          <w:b/>
          <w:bCs/>
          <w:sz w:val="36"/>
          <w:szCs w:val="36"/>
        </w:rPr>
        <w:t xml:space="preserve"> </w:t>
      </w:r>
      <w:r w:rsidRPr="00CF757E">
        <w:rPr>
          <w:rFonts w:ascii="Arial" w:hAnsi="Arial" w:cs="Arial"/>
          <w:b/>
          <w:bCs/>
          <w:sz w:val="36"/>
          <w:szCs w:val="36"/>
        </w:rPr>
        <w:t>What you need is not just justification, you need righteousness</w:t>
      </w:r>
      <w:r w:rsidR="00F70192" w:rsidRPr="00CF757E">
        <w:rPr>
          <w:rFonts w:ascii="Arial" w:hAnsi="Arial" w:cs="Arial"/>
          <w:b/>
          <w:bCs/>
          <w:sz w:val="36"/>
          <w:szCs w:val="36"/>
        </w:rPr>
        <w:t>. Your relationship with God is where your salvation comes from!</w:t>
      </w:r>
    </w:p>
    <w:p w14:paraId="280D7E6F" w14:textId="77777777" w:rsidR="00F70192" w:rsidRPr="00CF757E" w:rsidRDefault="00F70192"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18</w:t>
      </w:r>
      <w:r w:rsidRPr="00CF757E">
        <w:rPr>
          <w:rFonts w:ascii="Arial" w:hAnsi="Arial" w:cs="Arial"/>
          <w:b/>
          <w:bCs/>
          <w:sz w:val="36"/>
          <w:szCs w:val="36"/>
        </w:rPr>
        <w:t xml:space="preserve"> When the Law shows you that what you are doing is sin, then when you sin you do so knowingly and willingly. The Law should have brought life to you by exposing the sin if you avoided the sin! By showing </w:t>
      </w:r>
      <w:r w:rsidRPr="00CF757E">
        <w:rPr>
          <w:rFonts w:ascii="Arial" w:hAnsi="Arial" w:cs="Arial"/>
          <w:b/>
          <w:bCs/>
          <w:sz w:val="36"/>
          <w:szCs w:val="36"/>
        </w:rPr>
        <w:lastRenderedPageBreak/>
        <w:t>you what sin is, the Law makes you accountable when you do it!</w:t>
      </w:r>
    </w:p>
    <w:p w14:paraId="28B83414" w14:textId="77777777" w:rsidR="00F70192" w:rsidRPr="00CF757E" w:rsidRDefault="00F70192"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19</w:t>
      </w:r>
      <w:r w:rsidRPr="00CF757E">
        <w:rPr>
          <w:rFonts w:ascii="Arial" w:hAnsi="Arial" w:cs="Arial"/>
          <w:b/>
          <w:bCs/>
          <w:sz w:val="36"/>
          <w:szCs w:val="36"/>
        </w:rPr>
        <w:t xml:space="preserve"> How does the Law deceive you and kill you by simply exposing what sin is? Verses 10 and 11 tell us, </w:t>
      </w:r>
      <w:r w:rsidRPr="00CF757E">
        <w:rPr>
          <w:rFonts w:ascii="Arial" w:hAnsi="Arial" w:cs="Arial"/>
          <w:b/>
          <w:bCs/>
          <w:color w:val="632423" w:themeColor="accent2" w:themeShade="80"/>
          <w:sz w:val="36"/>
          <w:szCs w:val="36"/>
        </w:rPr>
        <w:t>I found that the very commandment that was intended to bring life actually brought death. For sin, seizing the opportunity afforded by the commandment, deceived me, and through the commandment put me to death</w:t>
      </w:r>
      <w:r w:rsidRPr="00CF757E">
        <w:rPr>
          <w:rFonts w:ascii="Arial" w:hAnsi="Arial" w:cs="Arial"/>
          <w:b/>
          <w:bCs/>
          <w:color w:val="943634" w:themeColor="accent2" w:themeShade="BF"/>
          <w:sz w:val="36"/>
          <w:szCs w:val="36"/>
        </w:rPr>
        <w:t>.</w:t>
      </w:r>
    </w:p>
    <w:p w14:paraId="3DB2AF3E" w14:textId="32F99B09" w:rsidR="007D6F83" w:rsidRPr="00CF757E" w:rsidRDefault="008B7E88"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20</w:t>
      </w:r>
      <w:r w:rsidRPr="00CF757E">
        <w:rPr>
          <w:rFonts w:ascii="Arial" w:hAnsi="Arial" w:cs="Arial"/>
          <w:b/>
          <w:bCs/>
          <w:sz w:val="36"/>
          <w:szCs w:val="36"/>
        </w:rPr>
        <w:t xml:space="preserve"> The Jewish leaders took great pains to clarify what the Law of Moses was saying. They were very good at satisfying the legal demands of the Law. Lord Jesus told them, </w:t>
      </w:r>
      <w:r w:rsidRPr="00CF757E">
        <w:rPr>
          <w:rFonts w:ascii="Arial" w:hAnsi="Arial" w:cs="Arial"/>
          <w:b/>
          <w:bCs/>
          <w:color w:val="632423" w:themeColor="accent2" w:themeShade="80"/>
          <w:sz w:val="36"/>
          <w:szCs w:val="36"/>
        </w:rPr>
        <w:t xml:space="preserve">Woe to you Pharisees, because </w:t>
      </w:r>
      <w:r w:rsidRPr="00CF757E">
        <w:rPr>
          <w:rFonts w:ascii="Arial" w:hAnsi="Arial" w:cs="Arial"/>
          <w:b/>
          <w:bCs/>
          <w:color w:val="632423" w:themeColor="accent2" w:themeShade="80"/>
          <w:sz w:val="36"/>
          <w:szCs w:val="36"/>
          <w:u w:val="single"/>
        </w:rPr>
        <w:t>you give God a tenth</w:t>
      </w:r>
      <w:r w:rsidRPr="00CF757E">
        <w:rPr>
          <w:rFonts w:ascii="Arial" w:hAnsi="Arial" w:cs="Arial"/>
          <w:b/>
          <w:bCs/>
          <w:color w:val="632423" w:themeColor="accent2" w:themeShade="80"/>
          <w:sz w:val="36"/>
          <w:szCs w:val="36"/>
        </w:rPr>
        <w:t xml:space="preserve"> of your mint, rue and all other kinds of garden herbs, but you neglect justice and the love of God. You should have practiced the latter without leaving the former undone</w:t>
      </w:r>
      <w:r w:rsidRPr="00CF757E">
        <w:rPr>
          <w:rFonts w:ascii="Arial" w:hAnsi="Arial" w:cs="Arial"/>
          <w:b/>
          <w:bCs/>
          <w:sz w:val="36"/>
          <w:szCs w:val="36"/>
        </w:rPr>
        <w:t xml:space="preserve">. </w:t>
      </w:r>
      <w:r w:rsidRPr="00CF757E">
        <w:rPr>
          <w:rStyle w:val="FootnoteReference"/>
          <w:rFonts w:ascii="Arial" w:hAnsi="Arial" w:cs="Arial"/>
          <w:b/>
          <w:bCs/>
          <w:sz w:val="36"/>
          <w:szCs w:val="36"/>
        </w:rPr>
        <w:footnoteReference w:id="4"/>
      </w:r>
      <w:r w:rsidR="007D6F83" w:rsidRPr="00CF757E">
        <w:rPr>
          <w:rFonts w:ascii="Arial" w:hAnsi="Arial" w:cs="Arial"/>
          <w:b/>
          <w:bCs/>
          <w:sz w:val="36"/>
          <w:szCs w:val="36"/>
        </w:rPr>
        <w:t xml:space="preserve"> You can be </w:t>
      </w:r>
      <w:r w:rsidR="001B52C7" w:rsidRPr="00CF757E">
        <w:rPr>
          <w:rFonts w:ascii="Arial" w:hAnsi="Arial" w:cs="Arial"/>
          <w:b/>
          <w:bCs/>
          <w:sz w:val="36"/>
          <w:szCs w:val="36"/>
        </w:rPr>
        <w:t>really</w:t>
      </w:r>
      <w:r w:rsidR="007D6F83" w:rsidRPr="00CF757E">
        <w:rPr>
          <w:rFonts w:ascii="Arial" w:hAnsi="Arial" w:cs="Arial"/>
          <w:b/>
          <w:bCs/>
          <w:sz w:val="36"/>
          <w:szCs w:val="36"/>
        </w:rPr>
        <w:t xml:space="preserve"> good at obeying rules and still ignore the ethical implications. </w:t>
      </w:r>
      <w:r w:rsidR="007D6F83" w:rsidRPr="00CF757E">
        <w:rPr>
          <w:rFonts w:ascii="Arial" w:hAnsi="Arial" w:cs="Arial"/>
          <w:b/>
          <w:bCs/>
          <w:color w:val="002060"/>
          <w:sz w:val="36"/>
          <w:szCs w:val="36"/>
          <w:vertAlign w:val="subscript"/>
        </w:rPr>
        <w:lastRenderedPageBreak/>
        <w:t>21</w:t>
      </w:r>
      <w:r w:rsidR="007D6F83" w:rsidRPr="00CF757E">
        <w:rPr>
          <w:rFonts w:ascii="Arial" w:hAnsi="Arial" w:cs="Arial"/>
          <w:b/>
          <w:bCs/>
          <w:sz w:val="36"/>
          <w:szCs w:val="36"/>
        </w:rPr>
        <w:t xml:space="preserve"> Only Jesus satisfied both the legal and the ethical implications of the Law. That’s why He was sinless!</w:t>
      </w:r>
    </w:p>
    <w:p w14:paraId="0AF9BE69" w14:textId="77777777" w:rsidR="007D6F83" w:rsidRPr="00CF757E" w:rsidRDefault="007D6F83"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22</w:t>
      </w:r>
      <w:r w:rsidRPr="00CF757E">
        <w:rPr>
          <w:rFonts w:ascii="Arial" w:hAnsi="Arial" w:cs="Arial"/>
          <w:b/>
          <w:bCs/>
          <w:sz w:val="36"/>
          <w:szCs w:val="36"/>
        </w:rPr>
        <w:t xml:space="preserve"> Now verses 12 and 13, </w:t>
      </w:r>
      <w:r w:rsidRPr="00CF757E">
        <w:rPr>
          <w:rFonts w:ascii="Arial" w:hAnsi="Arial" w:cs="Arial"/>
          <w:b/>
          <w:bCs/>
          <w:color w:val="632423" w:themeColor="accent2" w:themeShade="80"/>
          <w:sz w:val="36"/>
          <w:szCs w:val="36"/>
        </w:rPr>
        <w:t xml:space="preserve">So then, the law is holy, and the commandment is holy, righteous and good. Did that which is good, then, become death to me? By no means! But in order that sin might be recognized as sin, </w:t>
      </w:r>
      <w:r w:rsidRPr="00CF757E">
        <w:rPr>
          <w:rFonts w:ascii="Arial" w:hAnsi="Arial" w:cs="Arial"/>
          <w:b/>
          <w:bCs/>
          <w:color w:val="632423" w:themeColor="accent2" w:themeShade="80"/>
          <w:sz w:val="36"/>
          <w:szCs w:val="36"/>
          <w:u w:val="single"/>
        </w:rPr>
        <w:t>it produced death in me</w:t>
      </w:r>
      <w:r w:rsidRPr="00CF757E">
        <w:rPr>
          <w:rFonts w:ascii="Arial" w:hAnsi="Arial" w:cs="Arial"/>
          <w:b/>
          <w:bCs/>
          <w:color w:val="632423" w:themeColor="accent2" w:themeShade="80"/>
          <w:sz w:val="36"/>
          <w:szCs w:val="36"/>
        </w:rPr>
        <w:t xml:space="preserve"> through what was good, so that through the commandment sin might become utterly sinful.</w:t>
      </w:r>
      <w:r w:rsidRPr="00CF757E">
        <w:rPr>
          <w:rFonts w:ascii="Arial" w:hAnsi="Arial" w:cs="Arial"/>
          <w:b/>
          <w:bCs/>
          <w:color w:val="943634" w:themeColor="accent2" w:themeShade="BF"/>
          <w:sz w:val="36"/>
          <w:szCs w:val="36"/>
        </w:rPr>
        <w:t xml:space="preserve"> </w:t>
      </w:r>
      <w:r w:rsidRPr="00CF757E">
        <w:rPr>
          <w:rFonts w:ascii="Arial" w:hAnsi="Arial" w:cs="Arial"/>
          <w:b/>
          <w:bCs/>
          <w:sz w:val="36"/>
          <w:szCs w:val="36"/>
        </w:rPr>
        <w:t xml:space="preserve">Why was indwelling sin in the Apostle Paul working out death in him? Because, before he knew the Lord, Paul was under the Law of Moses. In order to be justified by the Law, you have to obey it perfectly. </w:t>
      </w:r>
      <w:r w:rsidRPr="00CF757E">
        <w:rPr>
          <w:rFonts w:ascii="Arial" w:hAnsi="Arial" w:cs="Arial"/>
          <w:b/>
          <w:bCs/>
          <w:color w:val="002060"/>
          <w:sz w:val="36"/>
          <w:szCs w:val="36"/>
          <w:vertAlign w:val="subscript"/>
        </w:rPr>
        <w:t>23</w:t>
      </w:r>
      <w:r w:rsidRPr="00CF757E">
        <w:rPr>
          <w:rFonts w:ascii="Arial" w:hAnsi="Arial" w:cs="Arial"/>
          <w:b/>
          <w:bCs/>
          <w:sz w:val="36"/>
          <w:szCs w:val="36"/>
        </w:rPr>
        <w:t xml:space="preserve"> James, Chapter 2, verse 10, </w:t>
      </w:r>
      <w:r w:rsidRPr="00CF757E">
        <w:rPr>
          <w:rFonts w:ascii="Arial" w:hAnsi="Arial" w:cs="Arial"/>
          <w:b/>
          <w:bCs/>
          <w:color w:val="632423" w:themeColor="accent2" w:themeShade="80"/>
          <w:sz w:val="36"/>
          <w:szCs w:val="36"/>
        </w:rPr>
        <w:t>For whoever keeps the whole law and yet stumbles at just one point is guilty of breaking all of it</w:t>
      </w:r>
      <w:r w:rsidRPr="00CF757E">
        <w:rPr>
          <w:rFonts w:ascii="Arial" w:hAnsi="Arial" w:cs="Arial"/>
          <w:b/>
          <w:bCs/>
          <w:color w:val="943634" w:themeColor="accent2" w:themeShade="BF"/>
          <w:sz w:val="36"/>
          <w:szCs w:val="36"/>
        </w:rPr>
        <w:t>.</w:t>
      </w:r>
      <w:r w:rsidRPr="00CF757E">
        <w:rPr>
          <w:rFonts w:ascii="Arial" w:hAnsi="Arial" w:cs="Arial"/>
          <w:b/>
          <w:bCs/>
          <w:sz w:val="36"/>
          <w:szCs w:val="36"/>
        </w:rPr>
        <w:t xml:space="preserve"> Paul didn’t!</w:t>
      </w:r>
    </w:p>
    <w:p w14:paraId="2A0A704D" w14:textId="74642731" w:rsidR="00707E29" w:rsidRDefault="007D6F83" w:rsidP="00A01701">
      <w:pPr>
        <w:spacing w:line="360" w:lineRule="auto"/>
        <w:jc w:val="both"/>
        <w:rPr>
          <w:rFonts w:ascii="Arial" w:hAnsi="Arial" w:cs="Arial"/>
          <w:b/>
          <w:bCs/>
          <w:sz w:val="36"/>
          <w:szCs w:val="36"/>
        </w:rPr>
      </w:pPr>
      <w:r w:rsidRPr="00CF757E">
        <w:rPr>
          <w:rFonts w:ascii="Arial" w:hAnsi="Arial" w:cs="Arial"/>
          <w:b/>
          <w:bCs/>
          <w:sz w:val="36"/>
          <w:szCs w:val="36"/>
        </w:rPr>
        <w:t xml:space="preserve">You see </w:t>
      </w:r>
      <w:r w:rsidRPr="00CF757E">
        <w:rPr>
          <w:rFonts w:ascii="Arial" w:hAnsi="Arial" w:cs="Arial"/>
          <w:b/>
          <w:bCs/>
          <w:color w:val="002060"/>
          <w:sz w:val="36"/>
          <w:szCs w:val="36"/>
          <w:vertAlign w:val="subscript"/>
        </w:rPr>
        <w:t>24</w:t>
      </w:r>
      <w:r w:rsidRPr="00CF757E">
        <w:rPr>
          <w:rFonts w:ascii="Arial" w:hAnsi="Arial" w:cs="Arial"/>
          <w:b/>
          <w:bCs/>
          <w:sz w:val="36"/>
          <w:szCs w:val="36"/>
        </w:rPr>
        <w:t>, the failure of the Law was it could point out what sin was but provided no remedy for sinning!</w:t>
      </w:r>
      <w:r w:rsidR="00707E29" w:rsidRPr="00CF757E">
        <w:rPr>
          <w:rFonts w:ascii="Arial" w:hAnsi="Arial" w:cs="Arial"/>
          <w:b/>
          <w:bCs/>
          <w:sz w:val="36"/>
          <w:szCs w:val="36"/>
        </w:rPr>
        <w:t xml:space="preserve"> </w:t>
      </w:r>
      <w:r w:rsidR="00707E29" w:rsidRPr="00CF757E">
        <w:rPr>
          <w:rFonts w:ascii="Arial" w:hAnsi="Arial" w:cs="Arial"/>
          <w:b/>
          <w:bCs/>
          <w:color w:val="002060"/>
          <w:sz w:val="36"/>
          <w:szCs w:val="36"/>
          <w:vertAlign w:val="subscript"/>
        </w:rPr>
        <w:t>25</w:t>
      </w:r>
      <w:r w:rsidR="00707E29" w:rsidRPr="00CF757E">
        <w:rPr>
          <w:rFonts w:ascii="Arial" w:hAnsi="Arial" w:cs="Arial"/>
          <w:b/>
          <w:bCs/>
          <w:sz w:val="36"/>
          <w:szCs w:val="36"/>
        </w:rPr>
        <w:t xml:space="preserve"> Once the Law was broken, there was no way to restore the sinner!</w:t>
      </w:r>
    </w:p>
    <w:p w14:paraId="4140889F" w14:textId="77777777" w:rsidR="00CF757E" w:rsidRPr="00CF757E" w:rsidRDefault="00CF757E" w:rsidP="00A01701">
      <w:pPr>
        <w:spacing w:line="360" w:lineRule="auto"/>
        <w:jc w:val="both"/>
        <w:rPr>
          <w:rFonts w:ascii="Arial" w:hAnsi="Arial" w:cs="Arial"/>
          <w:b/>
          <w:bCs/>
          <w:sz w:val="36"/>
          <w:szCs w:val="36"/>
        </w:rPr>
      </w:pPr>
    </w:p>
    <w:p w14:paraId="6D830F9D" w14:textId="2924F669" w:rsidR="00707E29" w:rsidRPr="00CF757E" w:rsidRDefault="00707E29" w:rsidP="005C6275">
      <w:pPr>
        <w:spacing w:line="360" w:lineRule="auto"/>
        <w:jc w:val="center"/>
        <w:rPr>
          <w:rFonts w:ascii="Arial" w:hAnsi="Arial" w:cs="Arial"/>
          <w:b/>
          <w:bCs/>
          <w:sz w:val="44"/>
          <w:szCs w:val="44"/>
        </w:rPr>
      </w:pPr>
      <w:r w:rsidRPr="00CF757E">
        <w:rPr>
          <w:rFonts w:ascii="Arial" w:hAnsi="Arial" w:cs="Arial"/>
          <w:b/>
          <w:bCs/>
          <w:sz w:val="44"/>
          <w:szCs w:val="44"/>
        </w:rPr>
        <w:lastRenderedPageBreak/>
        <w:t>II.  What Could the Law Not Do for You</w:t>
      </w:r>
      <w:r w:rsidR="00CF1A97">
        <w:rPr>
          <w:rFonts w:ascii="Arial" w:hAnsi="Arial" w:cs="Arial"/>
          <w:b/>
          <w:bCs/>
          <w:sz w:val="44"/>
          <w:szCs w:val="44"/>
        </w:rPr>
        <w:t xml:space="preserve"> </w:t>
      </w:r>
      <w:r w:rsidR="00CF1A97" w:rsidRPr="00CF1A97">
        <w:rPr>
          <w:rFonts w:ascii="Arial" w:hAnsi="Arial" w:cs="Arial"/>
          <w:b/>
          <w:bCs/>
          <w:sz w:val="32"/>
          <w:szCs w:val="32"/>
        </w:rPr>
        <w:t>– v14-25</w:t>
      </w:r>
      <w:r w:rsidRPr="00CF757E">
        <w:rPr>
          <w:rFonts w:ascii="Arial" w:hAnsi="Arial" w:cs="Arial"/>
          <w:b/>
          <w:bCs/>
          <w:sz w:val="44"/>
          <w:szCs w:val="44"/>
        </w:rPr>
        <w:t xml:space="preserve"> </w:t>
      </w:r>
      <w:r w:rsidRPr="00CF757E">
        <w:rPr>
          <w:rFonts w:ascii="Arial" w:hAnsi="Arial" w:cs="Arial"/>
          <w:b/>
          <w:bCs/>
          <w:color w:val="002060"/>
          <w:sz w:val="44"/>
          <w:szCs w:val="44"/>
          <w:vertAlign w:val="subscript"/>
        </w:rPr>
        <w:t>26</w:t>
      </w:r>
    </w:p>
    <w:p w14:paraId="57FAEB7A" w14:textId="77777777" w:rsidR="00707E29" w:rsidRPr="00CF757E" w:rsidRDefault="00707E29" w:rsidP="00A01701">
      <w:pPr>
        <w:spacing w:line="360" w:lineRule="auto"/>
        <w:jc w:val="both"/>
        <w:rPr>
          <w:rFonts w:ascii="Arial" w:hAnsi="Arial" w:cs="Arial"/>
          <w:b/>
          <w:sz w:val="36"/>
          <w:szCs w:val="36"/>
        </w:rPr>
      </w:pPr>
      <w:r w:rsidRPr="00CF757E">
        <w:rPr>
          <w:rFonts w:ascii="Arial" w:hAnsi="Arial" w:cs="Arial"/>
          <w:b/>
          <w:sz w:val="36"/>
          <w:szCs w:val="36"/>
        </w:rPr>
        <w:t xml:space="preserve">Now that we know what the Law of Moses could do for you, verses 14 through 25 show us what the Law could not do for you. </w:t>
      </w:r>
      <w:r w:rsidRPr="00CF757E">
        <w:rPr>
          <w:rFonts w:ascii="Arial" w:hAnsi="Arial" w:cs="Arial"/>
          <w:b/>
          <w:color w:val="002060"/>
          <w:sz w:val="36"/>
          <w:szCs w:val="36"/>
          <w:vertAlign w:val="subscript"/>
        </w:rPr>
        <w:t>27</w:t>
      </w:r>
      <w:r w:rsidRPr="00CF757E">
        <w:rPr>
          <w:rFonts w:ascii="Arial" w:hAnsi="Arial" w:cs="Arial"/>
          <w:b/>
          <w:sz w:val="36"/>
          <w:szCs w:val="36"/>
        </w:rPr>
        <w:t xml:space="preserve"> It could not help you overcome sin!</w:t>
      </w:r>
    </w:p>
    <w:p w14:paraId="50288175" w14:textId="77777777" w:rsidR="00707E29" w:rsidRPr="00CF757E" w:rsidRDefault="00707E29" w:rsidP="00A01701">
      <w:pPr>
        <w:spacing w:line="360" w:lineRule="auto"/>
        <w:jc w:val="both"/>
        <w:rPr>
          <w:rFonts w:ascii="Arial" w:hAnsi="Arial" w:cs="Arial"/>
          <w:b/>
          <w:bCs/>
          <w:sz w:val="36"/>
          <w:szCs w:val="36"/>
        </w:rPr>
      </w:pPr>
      <w:r w:rsidRPr="00CF757E">
        <w:rPr>
          <w:rFonts w:ascii="Arial" w:hAnsi="Arial" w:cs="Arial"/>
          <w:b/>
          <w:color w:val="002060"/>
          <w:sz w:val="36"/>
          <w:szCs w:val="36"/>
          <w:vertAlign w:val="subscript"/>
        </w:rPr>
        <w:t>28</w:t>
      </w:r>
      <w:r w:rsidRPr="00CF757E">
        <w:rPr>
          <w:rFonts w:ascii="Arial" w:hAnsi="Arial" w:cs="Arial"/>
          <w:b/>
          <w:sz w:val="36"/>
          <w:szCs w:val="36"/>
        </w:rPr>
        <w:t xml:space="preserve"> Verse 14 tells us, </w:t>
      </w:r>
      <w:r w:rsidRPr="00CF757E">
        <w:rPr>
          <w:rFonts w:ascii="Arial" w:hAnsi="Arial" w:cs="Arial"/>
          <w:b/>
          <w:bCs/>
          <w:color w:val="632423" w:themeColor="accent2" w:themeShade="80"/>
          <w:sz w:val="36"/>
          <w:szCs w:val="36"/>
        </w:rPr>
        <w:t xml:space="preserve">We know that the law is spiritual; but I am unspiritual, </w:t>
      </w:r>
      <w:r w:rsidRPr="00CF757E">
        <w:rPr>
          <w:rFonts w:ascii="Arial" w:hAnsi="Arial" w:cs="Arial"/>
          <w:b/>
          <w:bCs/>
          <w:color w:val="632423" w:themeColor="accent2" w:themeShade="80"/>
          <w:sz w:val="36"/>
          <w:szCs w:val="36"/>
          <w:u w:val="single"/>
        </w:rPr>
        <w:t>sold as a slave to sin</w:t>
      </w:r>
      <w:r w:rsidRPr="00CF757E">
        <w:rPr>
          <w:rFonts w:ascii="Arial" w:hAnsi="Arial" w:cs="Arial"/>
          <w:b/>
          <w:bCs/>
          <w:color w:val="632423" w:themeColor="accent2" w:themeShade="80"/>
          <w:sz w:val="36"/>
          <w:szCs w:val="36"/>
        </w:rPr>
        <w:t>.</w:t>
      </w:r>
      <w:r w:rsidRPr="00CF757E">
        <w:rPr>
          <w:rFonts w:ascii="Arial" w:hAnsi="Arial" w:cs="Arial"/>
          <w:b/>
          <w:bCs/>
          <w:sz w:val="36"/>
          <w:szCs w:val="36"/>
        </w:rPr>
        <w:t xml:space="preserve"> This passage says Paul was “sold under sin”. Who sold him?</w:t>
      </w:r>
    </w:p>
    <w:p w14:paraId="3CFB530D" w14:textId="77777777" w:rsidR="00867DAC" w:rsidRPr="00CF757E" w:rsidRDefault="00707E29" w:rsidP="00A01701">
      <w:pPr>
        <w:spacing w:line="360" w:lineRule="auto"/>
        <w:jc w:val="both"/>
        <w:rPr>
          <w:rFonts w:ascii="Arial" w:hAnsi="Arial" w:cs="Arial"/>
          <w:b/>
          <w:bCs/>
          <w:sz w:val="36"/>
          <w:szCs w:val="36"/>
        </w:rPr>
      </w:pPr>
      <w:r w:rsidRPr="00CF757E">
        <w:rPr>
          <w:rFonts w:ascii="Arial" w:hAnsi="Arial" w:cs="Arial"/>
          <w:b/>
          <w:bCs/>
          <w:sz w:val="36"/>
          <w:szCs w:val="36"/>
        </w:rPr>
        <w:t xml:space="preserve">The word “sold” in the original language, could mean one of two things. </w:t>
      </w:r>
      <w:r w:rsidRPr="00CF757E">
        <w:rPr>
          <w:rStyle w:val="FootnoteReference"/>
          <w:rFonts w:ascii="Arial" w:hAnsi="Arial" w:cs="Arial"/>
          <w:b/>
          <w:bCs/>
          <w:sz w:val="36"/>
          <w:szCs w:val="36"/>
        </w:rPr>
        <w:footnoteReference w:id="5"/>
      </w:r>
      <w:r w:rsidR="006F33EA" w:rsidRPr="00CF757E">
        <w:rPr>
          <w:rFonts w:ascii="Arial" w:hAnsi="Arial" w:cs="Arial"/>
          <w:b/>
          <w:bCs/>
          <w:sz w:val="36"/>
          <w:szCs w:val="36"/>
        </w:rPr>
        <w:t xml:space="preserve"> </w:t>
      </w:r>
      <w:r w:rsidR="00EF5602" w:rsidRPr="00CF757E">
        <w:rPr>
          <w:rFonts w:ascii="Arial" w:hAnsi="Arial" w:cs="Arial"/>
          <w:b/>
          <w:bCs/>
          <w:color w:val="002060"/>
          <w:sz w:val="36"/>
          <w:szCs w:val="36"/>
          <w:vertAlign w:val="subscript"/>
        </w:rPr>
        <w:t>29</w:t>
      </w:r>
      <w:r w:rsidR="00EF5602" w:rsidRPr="00CF757E">
        <w:rPr>
          <w:rFonts w:ascii="Arial" w:hAnsi="Arial" w:cs="Arial"/>
          <w:b/>
          <w:bCs/>
          <w:sz w:val="36"/>
          <w:szCs w:val="36"/>
        </w:rPr>
        <w:t xml:space="preserve"> This word can be translated “sold under sin” or </w:t>
      </w:r>
      <w:r w:rsidR="00EF5602" w:rsidRPr="00CF757E">
        <w:rPr>
          <w:rFonts w:ascii="Arial" w:hAnsi="Arial" w:cs="Arial"/>
          <w:b/>
          <w:bCs/>
          <w:color w:val="002060"/>
          <w:sz w:val="36"/>
          <w:szCs w:val="36"/>
          <w:vertAlign w:val="subscript"/>
        </w:rPr>
        <w:t>30</w:t>
      </w:r>
      <w:r w:rsidR="00EF5602" w:rsidRPr="00CF757E">
        <w:rPr>
          <w:rFonts w:ascii="Arial" w:hAnsi="Arial" w:cs="Arial"/>
          <w:b/>
          <w:bCs/>
          <w:sz w:val="36"/>
          <w:szCs w:val="36"/>
        </w:rPr>
        <w:t xml:space="preserve"> “sold myself under sin”. </w:t>
      </w:r>
      <w:r w:rsidR="00EF5602" w:rsidRPr="00CF757E">
        <w:rPr>
          <w:rFonts w:ascii="Arial" w:hAnsi="Arial" w:cs="Arial"/>
          <w:b/>
          <w:bCs/>
          <w:color w:val="002060"/>
          <w:sz w:val="36"/>
          <w:szCs w:val="36"/>
          <w:vertAlign w:val="subscript"/>
        </w:rPr>
        <w:t>31</w:t>
      </w:r>
      <w:r w:rsidR="00EF5602" w:rsidRPr="00CF757E">
        <w:rPr>
          <w:rFonts w:ascii="Arial" w:hAnsi="Arial" w:cs="Arial"/>
          <w:b/>
          <w:bCs/>
          <w:sz w:val="36"/>
          <w:szCs w:val="36"/>
        </w:rPr>
        <w:t xml:space="preserve"> I believe the Apostle Paul, just like all of us, sold himself by committing sin. He was the responsible </w:t>
      </w:r>
      <w:r w:rsidR="00EF5602" w:rsidRPr="00CF757E">
        <w:rPr>
          <w:rFonts w:ascii="Arial" w:hAnsi="Arial" w:cs="Arial"/>
          <w:b/>
          <w:bCs/>
          <w:sz w:val="36"/>
          <w:szCs w:val="36"/>
        </w:rPr>
        <w:lastRenderedPageBreak/>
        <w:t>one. He was the one accountable for the sins he committed!</w:t>
      </w:r>
      <w:r w:rsidR="00867DAC" w:rsidRPr="00CF757E">
        <w:rPr>
          <w:rFonts w:ascii="Arial" w:hAnsi="Arial" w:cs="Arial"/>
          <w:b/>
          <w:bCs/>
          <w:sz w:val="36"/>
          <w:szCs w:val="36"/>
        </w:rPr>
        <w:t xml:space="preserve"> </w:t>
      </w:r>
      <w:r w:rsidR="00867DAC" w:rsidRPr="00CF757E">
        <w:rPr>
          <w:rStyle w:val="FootnoteReference"/>
          <w:rFonts w:ascii="Arial" w:hAnsi="Arial" w:cs="Arial"/>
          <w:b/>
          <w:bCs/>
          <w:sz w:val="36"/>
          <w:szCs w:val="36"/>
        </w:rPr>
        <w:footnoteReference w:id="6"/>
      </w:r>
    </w:p>
    <w:p w14:paraId="10ADE2A2" w14:textId="77777777" w:rsidR="005A4DD1" w:rsidRPr="00CF757E" w:rsidRDefault="00867DAC"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32</w:t>
      </w:r>
      <w:r w:rsidRPr="00CF757E">
        <w:rPr>
          <w:rFonts w:ascii="Arial" w:hAnsi="Arial" w:cs="Arial"/>
          <w:b/>
          <w:bCs/>
          <w:sz w:val="36"/>
          <w:szCs w:val="36"/>
        </w:rPr>
        <w:t xml:space="preserve"> How did he sell himself under sin? He yielded himself in obedience to it! </w:t>
      </w:r>
      <w:r w:rsidRPr="00CF757E">
        <w:rPr>
          <w:rFonts w:ascii="Arial" w:hAnsi="Arial" w:cs="Arial"/>
          <w:b/>
          <w:bCs/>
          <w:color w:val="002060"/>
          <w:sz w:val="36"/>
          <w:szCs w:val="36"/>
          <w:vertAlign w:val="subscript"/>
        </w:rPr>
        <w:t>33</w:t>
      </w:r>
      <w:r w:rsidRPr="00CF757E">
        <w:rPr>
          <w:rFonts w:ascii="Arial" w:hAnsi="Arial" w:cs="Arial"/>
          <w:b/>
          <w:bCs/>
          <w:sz w:val="36"/>
          <w:szCs w:val="36"/>
        </w:rPr>
        <w:t xml:space="preserve"> Romans, Chapter 6, verse 16, </w:t>
      </w:r>
      <w:r w:rsidRPr="00CF757E">
        <w:rPr>
          <w:rFonts w:ascii="Arial" w:hAnsi="Arial" w:cs="Arial"/>
          <w:b/>
          <w:bCs/>
          <w:color w:val="632423" w:themeColor="accent2" w:themeShade="80"/>
          <w:sz w:val="36"/>
          <w:szCs w:val="36"/>
        </w:rPr>
        <w:t xml:space="preserve">Don’t you know that when you offer yourselves to someone to obey him as slaves, </w:t>
      </w:r>
      <w:r w:rsidRPr="00CF757E">
        <w:rPr>
          <w:rFonts w:ascii="Arial" w:hAnsi="Arial" w:cs="Arial"/>
          <w:b/>
          <w:bCs/>
          <w:color w:val="632423" w:themeColor="accent2" w:themeShade="80"/>
          <w:sz w:val="36"/>
          <w:szCs w:val="36"/>
          <w:u w:val="single"/>
        </w:rPr>
        <w:t>you are slaves to the one whom you obey</w:t>
      </w:r>
      <w:r w:rsidRPr="00CF757E">
        <w:rPr>
          <w:rFonts w:ascii="Arial" w:hAnsi="Arial" w:cs="Arial"/>
          <w:b/>
          <w:bCs/>
          <w:color w:val="632423" w:themeColor="accent2" w:themeShade="80"/>
          <w:sz w:val="36"/>
          <w:szCs w:val="36"/>
        </w:rPr>
        <w:t xml:space="preserve"> — whether you are </w:t>
      </w:r>
      <w:r w:rsidRPr="00CF757E">
        <w:rPr>
          <w:rFonts w:ascii="Arial" w:hAnsi="Arial" w:cs="Arial"/>
          <w:b/>
          <w:bCs/>
          <w:color w:val="632423" w:themeColor="accent2" w:themeShade="80"/>
          <w:sz w:val="36"/>
          <w:szCs w:val="36"/>
          <w:u w:val="single"/>
        </w:rPr>
        <w:t>slaves to sin</w:t>
      </w:r>
      <w:r w:rsidRPr="00CF757E">
        <w:rPr>
          <w:rFonts w:ascii="Arial" w:hAnsi="Arial" w:cs="Arial"/>
          <w:b/>
          <w:bCs/>
          <w:color w:val="632423" w:themeColor="accent2" w:themeShade="80"/>
          <w:sz w:val="36"/>
          <w:szCs w:val="36"/>
        </w:rPr>
        <w:t>, which leads to death, or to obedience, which leads to righteousness?</w:t>
      </w:r>
      <w:r w:rsidR="005A4DD1" w:rsidRPr="00CF757E">
        <w:rPr>
          <w:rFonts w:ascii="Arial" w:hAnsi="Arial" w:cs="Arial"/>
          <w:b/>
          <w:bCs/>
          <w:color w:val="943634" w:themeColor="accent2" w:themeShade="BF"/>
          <w:sz w:val="36"/>
          <w:szCs w:val="36"/>
        </w:rPr>
        <w:t xml:space="preserve"> </w:t>
      </w:r>
      <w:r w:rsidR="005D050E" w:rsidRPr="00CF757E">
        <w:rPr>
          <w:rFonts w:ascii="Arial" w:hAnsi="Arial" w:cs="Arial"/>
          <w:b/>
          <w:bCs/>
          <w:sz w:val="36"/>
          <w:szCs w:val="36"/>
          <w:vertAlign w:val="subscript"/>
        </w:rPr>
        <w:t>34</w:t>
      </w:r>
      <w:r w:rsidR="005D050E" w:rsidRPr="00CF757E">
        <w:rPr>
          <w:rFonts w:ascii="Arial" w:hAnsi="Arial" w:cs="Arial"/>
          <w:b/>
          <w:bCs/>
          <w:color w:val="943634" w:themeColor="accent2" w:themeShade="BF"/>
          <w:sz w:val="36"/>
          <w:szCs w:val="36"/>
        </w:rPr>
        <w:t xml:space="preserve"> </w:t>
      </w:r>
      <w:r w:rsidR="005A4DD1" w:rsidRPr="00CF757E">
        <w:rPr>
          <w:rFonts w:ascii="Arial" w:hAnsi="Arial" w:cs="Arial"/>
          <w:b/>
          <w:bCs/>
          <w:sz w:val="36"/>
          <w:szCs w:val="36"/>
        </w:rPr>
        <w:t xml:space="preserve">Sin, then, worked out evil in him! </w:t>
      </w:r>
      <w:r w:rsidR="005A4DD1" w:rsidRPr="00CF757E">
        <w:rPr>
          <w:rStyle w:val="FootnoteReference"/>
          <w:rFonts w:ascii="Arial" w:hAnsi="Arial" w:cs="Arial"/>
          <w:b/>
          <w:bCs/>
          <w:sz w:val="36"/>
          <w:szCs w:val="36"/>
        </w:rPr>
        <w:footnoteReference w:id="7"/>
      </w:r>
    </w:p>
    <w:p w14:paraId="79DC0A35" w14:textId="77777777" w:rsidR="009B227E" w:rsidRPr="00CF757E" w:rsidRDefault="005A4DD1"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35</w:t>
      </w:r>
      <w:r w:rsidRPr="00CF757E">
        <w:rPr>
          <w:rFonts w:ascii="Arial" w:hAnsi="Arial" w:cs="Arial"/>
          <w:b/>
          <w:bCs/>
          <w:sz w:val="36"/>
          <w:szCs w:val="36"/>
        </w:rPr>
        <w:t xml:space="preserve"> Although the Law’s purpose was to do good, it was designed to go no further than the intellect. </w:t>
      </w:r>
      <w:r w:rsidR="005D050E" w:rsidRPr="00CF757E">
        <w:rPr>
          <w:rFonts w:ascii="Arial" w:hAnsi="Arial" w:cs="Arial"/>
          <w:b/>
          <w:bCs/>
          <w:sz w:val="36"/>
          <w:szCs w:val="36"/>
          <w:vertAlign w:val="subscript"/>
        </w:rPr>
        <w:t>36</w:t>
      </w:r>
      <w:r w:rsidR="005D050E" w:rsidRPr="00CF757E">
        <w:rPr>
          <w:rFonts w:ascii="Arial" w:hAnsi="Arial" w:cs="Arial"/>
          <w:b/>
          <w:bCs/>
          <w:sz w:val="36"/>
          <w:szCs w:val="36"/>
        </w:rPr>
        <w:t xml:space="preserve"> </w:t>
      </w:r>
      <w:r w:rsidRPr="00CF757E">
        <w:rPr>
          <w:rFonts w:ascii="Arial" w:hAnsi="Arial" w:cs="Arial"/>
          <w:b/>
          <w:bCs/>
          <w:sz w:val="36"/>
          <w:szCs w:val="36"/>
        </w:rPr>
        <w:t xml:space="preserve">It was able to convince Paul that he was doing wrong. </w:t>
      </w:r>
      <w:r w:rsidRPr="00CF757E">
        <w:rPr>
          <w:rStyle w:val="FootnoteReference"/>
          <w:rFonts w:ascii="Arial" w:hAnsi="Arial" w:cs="Arial"/>
          <w:b/>
          <w:bCs/>
          <w:sz w:val="36"/>
          <w:szCs w:val="36"/>
        </w:rPr>
        <w:footnoteReference w:id="8"/>
      </w:r>
      <w:r w:rsidRPr="00CF757E">
        <w:rPr>
          <w:rFonts w:ascii="Arial" w:hAnsi="Arial" w:cs="Arial"/>
          <w:b/>
          <w:bCs/>
          <w:sz w:val="36"/>
          <w:szCs w:val="36"/>
        </w:rPr>
        <w:t xml:space="preserve"> </w:t>
      </w:r>
      <w:r w:rsidR="005D050E" w:rsidRPr="00CF757E">
        <w:rPr>
          <w:rFonts w:ascii="Arial" w:hAnsi="Arial" w:cs="Arial"/>
          <w:b/>
          <w:bCs/>
          <w:sz w:val="36"/>
          <w:szCs w:val="36"/>
          <w:vertAlign w:val="subscript"/>
        </w:rPr>
        <w:t>37</w:t>
      </w:r>
      <w:r w:rsidR="005D050E" w:rsidRPr="00CF757E">
        <w:rPr>
          <w:rFonts w:ascii="Arial" w:hAnsi="Arial" w:cs="Arial"/>
          <w:b/>
          <w:bCs/>
          <w:sz w:val="36"/>
          <w:szCs w:val="36"/>
        </w:rPr>
        <w:t xml:space="preserve"> </w:t>
      </w:r>
      <w:r w:rsidRPr="00CF757E">
        <w:rPr>
          <w:rFonts w:ascii="Arial" w:hAnsi="Arial" w:cs="Arial"/>
          <w:b/>
          <w:bCs/>
          <w:sz w:val="36"/>
          <w:szCs w:val="36"/>
        </w:rPr>
        <w:t xml:space="preserve">But the Law of God and the Law of Sin were present in </w:t>
      </w:r>
      <w:r w:rsidRPr="00CF757E">
        <w:rPr>
          <w:rFonts w:ascii="Arial" w:hAnsi="Arial" w:cs="Arial"/>
          <w:b/>
          <w:bCs/>
          <w:sz w:val="36"/>
          <w:szCs w:val="36"/>
        </w:rPr>
        <w:lastRenderedPageBreak/>
        <w:t xml:space="preserve">Paul at the same time. </w:t>
      </w:r>
      <w:r w:rsidRPr="00CF757E">
        <w:rPr>
          <w:rStyle w:val="FootnoteReference"/>
          <w:rFonts w:ascii="Arial" w:hAnsi="Arial" w:cs="Arial"/>
          <w:b/>
          <w:bCs/>
          <w:sz w:val="36"/>
          <w:szCs w:val="36"/>
        </w:rPr>
        <w:footnoteReference w:id="9"/>
      </w:r>
      <w:r w:rsidRPr="00CF757E">
        <w:rPr>
          <w:rFonts w:ascii="Arial" w:hAnsi="Arial" w:cs="Arial"/>
          <w:b/>
          <w:bCs/>
          <w:sz w:val="36"/>
          <w:szCs w:val="36"/>
        </w:rPr>
        <w:t xml:space="preserve"> </w:t>
      </w:r>
      <w:r w:rsidR="005D050E" w:rsidRPr="00CF757E">
        <w:rPr>
          <w:rFonts w:ascii="Arial" w:hAnsi="Arial" w:cs="Arial"/>
          <w:b/>
          <w:bCs/>
          <w:sz w:val="36"/>
          <w:szCs w:val="36"/>
          <w:vertAlign w:val="subscript"/>
        </w:rPr>
        <w:t>38</w:t>
      </w:r>
      <w:r w:rsidR="005D050E" w:rsidRPr="00CF757E">
        <w:rPr>
          <w:rFonts w:ascii="Arial" w:hAnsi="Arial" w:cs="Arial"/>
          <w:b/>
          <w:bCs/>
          <w:sz w:val="36"/>
          <w:szCs w:val="36"/>
        </w:rPr>
        <w:t xml:space="preserve"> </w:t>
      </w:r>
      <w:r w:rsidRPr="00CF757E">
        <w:rPr>
          <w:rFonts w:ascii="Arial" w:hAnsi="Arial" w:cs="Arial"/>
          <w:b/>
          <w:bCs/>
          <w:sz w:val="36"/>
          <w:szCs w:val="36"/>
        </w:rPr>
        <w:t xml:space="preserve">His weakness for sin overpowered his desire for good. </w:t>
      </w:r>
      <w:r w:rsidRPr="00CF757E">
        <w:rPr>
          <w:rStyle w:val="FootnoteReference"/>
          <w:rFonts w:ascii="Arial" w:hAnsi="Arial" w:cs="Arial"/>
          <w:b/>
          <w:bCs/>
          <w:sz w:val="36"/>
          <w:szCs w:val="36"/>
        </w:rPr>
        <w:footnoteReference w:id="10"/>
      </w:r>
      <w:r w:rsidR="005D050E" w:rsidRPr="00CF757E">
        <w:rPr>
          <w:rFonts w:ascii="Arial" w:hAnsi="Arial" w:cs="Arial"/>
          <w:b/>
          <w:bCs/>
          <w:sz w:val="36"/>
          <w:szCs w:val="36"/>
        </w:rPr>
        <w:t xml:space="preserve"> </w:t>
      </w:r>
      <w:r w:rsidR="005D050E" w:rsidRPr="00CF757E">
        <w:rPr>
          <w:rFonts w:ascii="Arial" w:hAnsi="Arial" w:cs="Arial"/>
          <w:b/>
          <w:bCs/>
          <w:color w:val="002060"/>
          <w:sz w:val="36"/>
          <w:szCs w:val="36"/>
          <w:vertAlign w:val="subscript"/>
        </w:rPr>
        <w:t>39</w:t>
      </w:r>
    </w:p>
    <w:p w14:paraId="09809DA6" w14:textId="78771FD9" w:rsidR="009B227E" w:rsidRPr="00CF757E" w:rsidRDefault="009B227E" w:rsidP="00A01701">
      <w:pPr>
        <w:spacing w:line="360" w:lineRule="auto"/>
        <w:jc w:val="both"/>
        <w:rPr>
          <w:rFonts w:ascii="Arial" w:hAnsi="Arial" w:cs="Arial"/>
          <w:b/>
          <w:bCs/>
          <w:sz w:val="36"/>
          <w:szCs w:val="36"/>
        </w:rPr>
      </w:pPr>
      <w:r w:rsidRPr="00CF757E">
        <w:rPr>
          <w:rFonts w:ascii="Arial" w:hAnsi="Arial" w:cs="Arial"/>
          <w:b/>
          <w:bCs/>
          <w:sz w:val="36"/>
          <w:szCs w:val="36"/>
        </w:rPr>
        <w:t xml:space="preserve">Here’s the key! </w:t>
      </w:r>
      <w:r w:rsidRPr="00CF757E">
        <w:rPr>
          <w:rFonts w:ascii="Arial" w:hAnsi="Arial" w:cs="Arial"/>
          <w:b/>
          <w:bCs/>
          <w:color w:val="002060"/>
          <w:sz w:val="36"/>
          <w:szCs w:val="36"/>
          <w:vertAlign w:val="subscript"/>
        </w:rPr>
        <w:t>40</w:t>
      </w:r>
      <w:r w:rsidRPr="00CF757E">
        <w:rPr>
          <w:rFonts w:ascii="Arial" w:hAnsi="Arial" w:cs="Arial"/>
          <w:b/>
          <w:bCs/>
          <w:sz w:val="36"/>
          <w:szCs w:val="36"/>
        </w:rPr>
        <w:t xml:space="preserve"> The Law could expose sin, but it couldn’t help him overcome it. He had to rely on his own </w:t>
      </w:r>
      <w:r w:rsidR="001B52C7" w:rsidRPr="00CF757E">
        <w:rPr>
          <w:rFonts w:ascii="Arial" w:hAnsi="Arial" w:cs="Arial"/>
          <w:b/>
          <w:bCs/>
          <w:sz w:val="36"/>
          <w:szCs w:val="36"/>
        </w:rPr>
        <w:t>efforts,</w:t>
      </w:r>
      <w:r w:rsidRPr="00CF757E">
        <w:rPr>
          <w:rFonts w:ascii="Arial" w:hAnsi="Arial" w:cs="Arial"/>
          <w:b/>
          <w:bCs/>
          <w:sz w:val="36"/>
          <w:szCs w:val="36"/>
        </w:rPr>
        <w:t xml:space="preserve"> his own strength! </w:t>
      </w:r>
      <w:r w:rsidRPr="00CF757E">
        <w:rPr>
          <w:rFonts w:ascii="Arial" w:hAnsi="Arial" w:cs="Arial"/>
          <w:b/>
          <w:bCs/>
          <w:color w:val="002060"/>
          <w:sz w:val="36"/>
          <w:szCs w:val="36"/>
          <w:vertAlign w:val="subscript"/>
        </w:rPr>
        <w:t>41</w:t>
      </w:r>
      <w:r w:rsidRPr="00CF757E">
        <w:rPr>
          <w:rFonts w:ascii="Arial" w:hAnsi="Arial" w:cs="Arial"/>
          <w:b/>
          <w:bCs/>
          <w:sz w:val="36"/>
          <w:szCs w:val="36"/>
        </w:rPr>
        <w:t xml:space="preserve"> However, when Paul became a </w:t>
      </w:r>
      <w:r w:rsidR="001B52C7" w:rsidRPr="00CF757E">
        <w:rPr>
          <w:rFonts w:ascii="Arial" w:hAnsi="Arial" w:cs="Arial"/>
          <w:b/>
          <w:bCs/>
          <w:sz w:val="36"/>
          <w:szCs w:val="36"/>
        </w:rPr>
        <w:t>Christian,</w:t>
      </w:r>
      <w:r w:rsidRPr="00CF757E">
        <w:rPr>
          <w:rFonts w:ascii="Arial" w:hAnsi="Arial" w:cs="Arial"/>
          <w:b/>
          <w:bCs/>
          <w:sz w:val="36"/>
          <w:szCs w:val="36"/>
        </w:rPr>
        <w:t xml:space="preserve"> he received the Holy Spirit to empower him to live life victoriously! </w:t>
      </w:r>
      <w:r w:rsidRPr="00CF757E">
        <w:rPr>
          <w:rStyle w:val="FootnoteReference"/>
          <w:rFonts w:ascii="Arial" w:hAnsi="Arial" w:cs="Arial"/>
          <w:b/>
          <w:bCs/>
          <w:sz w:val="36"/>
          <w:szCs w:val="36"/>
        </w:rPr>
        <w:footnoteReference w:id="11"/>
      </w:r>
    </w:p>
    <w:p w14:paraId="262CAFAA" w14:textId="77777777" w:rsidR="009B227E" w:rsidRPr="00CF757E" w:rsidRDefault="009B227E" w:rsidP="00A01701">
      <w:pPr>
        <w:spacing w:line="360" w:lineRule="auto"/>
        <w:jc w:val="both"/>
        <w:rPr>
          <w:rFonts w:ascii="Arial" w:hAnsi="Arial" w:cs="Arial"/>
          <w:b/>
          <w:bCs/>
          <w:sz w:val="36"/>
          <w:szCs w:val="36"/>
        </w:rPr>
      </w:pPr>
      <w:r w:rsidRPr="00CF757E">
        <w:rPr>
          <w:rFonts w:ascii="Arial" w:hAnsi="Arial" w:cs="Arial"/>
          <w:b/>
          <w:bCs/>
          <w:sz w:val="36"/>
          <w:szCs w:val="36"/>
        </w:rPr>
        <w:t xml:space="preserve">There is a second thing the Law could not provide for you. </w:t>
      </w:r>
      <w:r w:rsidRPr="00CF757E">
        <w:rPr>
          <w:rFonts w:ascii="Arial" w:hAnsi="Arial" w:cs="Arial"/>
          <w:b/>
          <w:bCs/>
          <w:color w:val="002060"/>
          <w:sz w:val="36"/>
          <w:szCs w:val="36"/>
          <w:vertAlign w:val="subscript"/>
        </w:rPr>
        <w:t>42</w:t>
      </w:r>
      <w:r w:rsidRPr="00CF757E">
        <w:rPr>
          <w:rFonts w:ascii="Arial" w:hAnsi="Arial" w:cs="Arial"/>
          <w:b/>
          <w:bCs/>
          <w:sz w:val="36"/>
          <w:szCs w:val="36"/>
        </w:rPr>
        <w:t xml:space="preserve"> It could not rescue you from sin by providing forgiveness!</w:t>
      </w:r>
    </w:p>
    <w:p w14:paraId="1B5BD5BE" w14:textId="77777777" w:rsidR="003C627A" w:rsidRPr="00CF757E" w:rsidRDefault="003C627A"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43</w:t>
      </w:r>
      <w:r w:rsidRPr="00CF757E">
        <w:rPr>
          <w:rFonts w:ascii="Arial" w:hAnsi="Arial" w:cs="Arial"/>
          <w:b/>
          <w:bCs/>
          <w:sz w:val="36"/>
          <w:szCs w:val="36"/>
        </w:rPr>
        <w:t xml:space="preserve"> </w:t>
      </w:r>
      <w:r w:rsidR="009B227E" w:rsidRPr="00CF757E">
        <w:rPr>
          <w:rFonts w:ascii="Arial" w:hAnsi="Arial" w:cs="Arial"/>
          <w:b/>
          <w:bCs/>
          <w:sz w:val="36"/>
          <w:szCs w:val="36"/>
        </w:rPr>
        <w:t xml:space="preserve">The universal question throughout the ages has always been, </w:t>
      </w:r>
      <w:r w:rsidR="009B227E" w:rsidRPr="00CF757E">
        <w:rPr>
          <w:rFonts w:ascii="Arial" w:hAnsi="Arial" w:cs="Arial"/>
          <w:b/>
          <w:bCs/>
          <w:color w:val="632423" w:themeColor="accent2" w:themeShade="80"/>
          <w:sz w:val="36"/>
          <w:szCs w:val="36"/>
        </w:rPr>
        <w:t>Who will rescue me from this body of death?</w:t>
      </w:r>
      <w:r w:rsidRPr="00CF757E">
        <w:rPr>
          <w:rFonts w:ascii="Arial" w:hAnsi="Arial" w:cs="Arial"/>
          <w:b/>
          <w:bCs/>
          <w:color w:val="943634" w:themeColor="accent2" w:themeShade="BF"/>
          <w:sz w:val="36"/>
          <w:szCs w:val="36"/>
        </w:rPr>
        <w:t xml:space="preserve"> </w:t>
      </w:r>
      <w:r w:rsidRPr="00CF757E">
        <w:rPr>
          <w:rStyle w:val="FootnoteReference"/>
          <w:rFonts w:ascii="Arial" w:hAnsi="Arial" w:cs="Arial"/>
          <w:b/>
          <w:bCs/>
          <w:sz w:val="36"/>
          <w:szCs w:val="36"/>
        </w:rPr>
        <w:footnoteReference w:id="12"/>
      </w:r>
      <w:r w:rsidRPr="00CF757E">
        <w:rPr>
          <w:rFonts w:ascii="Arial" w:hAnsi="Arial" w:cs="Arial"/>
          <w:b/>
          <w:bCs/>
          <w:color w:val="943634" w:themeColor="accent2" w:themeShade="BF"/>
          <w:sz w:val="36"/>
          <w:szCs w:val="36"/>
        </w:rPr>
        <w:t xml:space="preserve"> </w:t>
      </w:r>
      <w:r w:rsidRPr="00CF757E">
        <w:rPr>
          <w:rFonts w:ascii="Arial" w:hAnsi="Arial" w:cs="Arial"/>
          <w:b/>
          <w:bCs/>
          <w:sz w:val="36"/>
          <w:szCs w:val="36"/>
        </w:rPr>
        <w:t xml:space="preserve">The 10 Commandments were incapable of doing this! The overwhelming answer is </w:t>
      </w:r>
      <w:r w:rsidRPr="00CF757E">
        <w:rPr>
          <w:rFonts w:ascii="Arial" w:hAnsi="Arial" w:cs="Arial"/>
          <w:b/>
          <w:bCs/>
          <w:color w:val="002060"/>
          <w:sz w:val="36"/>
          <w:szCs w:val="36"/>
          <w:vertAlign w:val="subscript"/>
        </w:rPr>
        <w:t>44</w:t>
      </w:r>
      <w:r w:rsidRPr="00CF757E">
        <w:rPr>
          <w:rFonts w:ascii="Arial" w:hAnsi="Arial" w:cs="Arial"/>
          <w:b/>
          <w:bCs/>
          <w:sz w:val="36"/>
          <w:szCs w:val="36"/>
        </w:rPr>
        <w:t xml:space="preserve"> God has </w:t>
      </w:r>
      <w:r w:rsidRPr="00CF757E">
        <w:rPr>
          <w:rFonts w:ascii="Arial" w:hAnsi="Arial" w:cs="Arial"/>
          <w:b/>
          <w:bCs/>
          <w:sz w:val="36"/>
          <w:szCs w:val="36"/>
        </w:rPr>
        <w:lastRenderedPageBreak/>
        <w:t xml:space="preserve">provided the remedy for sin by His grace through His Son Jesus Christ! </w:t>
      </w:r>
      <w:r w:rsidRPr="00CF757E">
        <w:rPr>
          <w:rStyle w:val="FootnoteReference"/>
          <w:rFonts w:ascii="Arial" w:hAnsi="Arial" w:cs="Arial"/>
          <w:b/>
          <w:bCs/>
          <w:sz w:val="36"/>
          <w:szCs w:val="36"/>
        </w:rPr>
        <w:footnoteReference w:id="13"/>
      </w:r>
    </w:p>
    <w:p w14:paraId="2D238A5B" w14:textId="39E96508" w:rsidR="003C627A" w:rsidRDefault="003C627A" w:rsidP="00A01701">
      <w:pPr>
        <w:spacing w:line="360" w:lineRule="auto"/>
        <w:jc w:val="both"/>
        <w:rPr>
          <w:rFonts w:ascii="Arial" w:hAnsi="Arial" w:cs="Arial"/>
          <w:b/>
          <w:bCs/>
          <w:sz w:val="36"/>
          <w:szCs w:val="36"/>
        </w:rPr>
      </w:pPr>
      <w:r w:rsidRPr="00CF757E">
        <w:rPr>
          <w:rFonts w:ascii="Arial" w:hAnsi="Arial" w:cs="Arial"/>
          <w:b/>
          <w:bCs/>
          <w:color w:val="002060"/>
          <w:sz w:val="36"/>
          <w:szCs w:val="36"/>
          <w:vertAlign w:val="subscript"/>
        </w:rPr>
        <w:t>45</w:t>
      </w:r>
      <w:r w:rsidRPr="00CF757E">
        <w:rPr>
          <w:rFonts w:ascii="Arial" w:hAnsi="Arial" w:cs="Arial"/>
          <w:b/>
          <w:bCs/>
          <w:sz w:val="36"/>
          <w:szCs w:val="36"/>
        </w:rPr>
        <w:t xml:space="preserve"> You can’t be good enough to get to heaven by obeying the 10 Commandments! You obey the 10 Commandments because you are already saved not in order to get that way! It’s your expression of appreciation for the cross!</w:t>
      </w:r>
    </w:p>
    <w:p w14:paraId="49D5ACD0" w14:textId="2553774A" w:rsidR="00CF757E" w:rsidRDefault="00CF757E" w:rsidP="00A01701">
      <w:pPr>
        <w:spacing w:line="360" w:lineRule="auto"/>
        <w:jc w:val="both"/>
        <w:rPr>
          <w:rFonts w:ascii="Arial" w:hAnsi="Arial" w:cs="Arial"/>
          <w:b/>
          <w:bCs/>
          <w:sz w:val="36"/>
          <w:szCs w:val="36"/>
        </w:rPr>
      </w:pPr>
    </w:p>
    <w:p w14:paraId="0E140F8D" w14:textId="32A55A82" w:rsidR="00CF757E" w:rsidRDefault="00CF757E" w:rsidP="00A01701">
      <w:pPr>
        <w:spacing w:line="360" w:lineRule="auto"/>
        <w:jc w:val="both"/>
        <w:rPr>
          <w:rFonts w:ascii="Arial" w:hAnsi="Arial" w:cs="Arial"/>
          <w:b/>
          <w:bCs/>
          <w:sz w:val="36"/>
          <w:szCs w:val="36"/>
        </w:rPr>
      </w:pPr>
    </w:p>
    <w:p w14:paraId="0C8DEF3E" w14:textId="3C1FD1F9" w:rsidR="00CF757E" w:rsidRDefault="00CF757E" w:rsidP="00A01701">
      <w:pPr>
        <w:spacing w:line="360" w:lineRule="auto"/>
        <w:jc w:val="both"/>
        <w:rPr>
          <w:rFonts w:ascii="Arial" w:hAnsi="Arial" w:cs="Arial"/>
          <w:b/>
          <w:bCs/>
          <w:sz w:val="36"/>
          <w:szCs w:val="36"/>
        </w:rPr>
      </w:pPr>
    </w:p>
    <w:p w14:paraId="2BC71CFE" w14:textId="77777777" w:rsidR="00CF757E" w:rsidRPr="00CF757E" w:rsidRDefault="00CF757E" w:rsidP="00A01701">
      <w:pPr>
        <w:spacing w:line="360" w:lineRule="auto"/>
        <w:jc w:val="both"/>
        <w:rPr>
          <w:rFonts w:ascii="Arial" w:hAnsi="Arial" w:cs="Arial"/>
          <w:b/>
          <w:bCs/>
          <w:sz w:val="36"/>
          <w:szCs w:val="36"/>
        </w:rPr>
      </w:pPr>
    </w:p>
    <w:p w14:paraId="477F7E9A" w14:textId="77777777" w:rsidR="00280C16" w:rsidRPr="001626E9" w:rsidRDefault="00F23BC1" w:rsidP="00280C16">
      <w:pPr>
        <w:jc w:val="center"/>
        <w:rPr>
          <w:rStyle w:val="Hyperlink"/>
          <w:rFonts w:ascii="Arial" w:hAnsi="Arial" w:cs="Arial"/>
          <w:b/>
          <w:bCs/>
          <w:sz w:val="32"/>
          <w:szCs w:val="32"/>
        </w:rPr>
      </w:pPr>
      <w:hyperlink r:id="rId9" w:history="1">
        <w:r w:rsidRPr="001626E9">
          <w:rPr>
            <w:rStyle w:val="Hyperlink"/>
            <w:rFonts w:ascii="Arial" w:hAnsi="Arial" w:cs="Arial"/>
            <w:b/>
            <w:bCs/>
            <w:sz w:val="32"/>
            <w:szCs w:val="32"/>
          </w:rPr>
          <w:t>http://biblelifemessages.org/</w:t>
        </w:r>
      </w:hyperlink>
      <w:r w:rsidRPr="001626E9">
        <w:rPr>
          <w:rStyle w:val="Hyperlink"/>
          <w:rFonts w:ascii="Arial" w:hAnsi="Arial" w:cs="Arial"/>
          <w:b/>
          <w:bCs/>
          <w:sz w:val="32"/>
          <w:szCs w:val="32"/>
        </w:rPr>
        <w:t xml:space="preserve"> </w:t>
      </w:r>
    </w:p>
    <w:p w14:paraId="0128C6F8" w14:textId="77777777" w:rsidR="00280C16" w:rsidRPr="001626E9" w:rsidRDefault="00280C16" w:rsidP="00A01701">
      <w:pPr>
        <w:spacing w:line="360" w:lineRule="auto"/>
        <w:jc w:val="both"/>
        <w:rPr>
          <w:rFonts w:ascii="Arial" w:hAnsi="Arial" w:cs="Arial"/>
          <w:b/>
          <w:sz w:val="32"/>
          <w:szCs w:val="32"/>
        </w:rPr>
      </w:pPr>
    </w:p>
    <w:sectPr w:rsidR="00280C16" w:rsidRPr="001626E9" w:rsidSect="007D66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F361" w14:textId="77777777" w:rsidR="00F40AD1" w:rsidRDefault="00F40AD1" w:rsidP="003679B0">
      <w:pPr>
        <w:spacing w:after="0" w:line="240" w:lineRule="auto"/>
      </w:pPr>
      <w:r>
        <w:separator/>
      </w:r>
    </w:p>
  </w:endnote>
  <w:endnote w:type="continuationSeparator" w:id="0">
    <w:p w14:paraId="25CFEB2F" w14:textId="77777777" w:rsidR="00F40AD1" w:rsidRDefault="00F40AD1"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53D3" w14:textId="77777777" w:rsidR="00F40AD1" w:rsidRDefault="00F40AD1" w:rsidP="003679B0">
      <w:pPr>
        <w:spacing w:after="0" w:line="240" w:lineRule="auto"/>
      </w:pPr>
      <w:r>
        <w:separator/>
      </w:r>
    </w:p>
  </w:footnote>
  <w:footnote w:type="continuationSeparator" w:id="0">
    <w:p w14:paraId="5A72BBC3" w14:textId="77777777" w:rsidR="00F40AD1" w:rsidRDefault="00F40AD1" w:rsidP="003679B0">
      <w:pPr>
        <w:spacing w:after="0" w:line="240" w:lineRule="auto"/>
      </w:pPr>
      <w:r>
        <w:continuationSeparator/>
      </w:r>
    </w:p>
  </w:footnote>
  <w:footnote w:id="1">
    <w:p w14:paraId="594398DC" w14:textId="77777777" w:rsidR="00205AEF" w:rsidRPr="00CF757E" w:rsidRDefault="00205AEF" w:rsidP="00205AEF">
      <w:pPr>
        <w:widowControl w:val="0"/>
        <w:rPr>
          <w:rFonts w:ascii="Segoe UI Symbol" w:hAnsi="Segoe UI Symbol"/>
          <w:b/>
          <w:bCs/>
          <w:sz w:val="28"/>
          <w:szCs w:val="28"/>
        </w:rPr>
      </w:pPr>
      <w:r w:rsidRPr="00CF757E">
        <w:rPr>
          <w:rStyle w:val="FootnoteReference"/>
          <w:rFonts w:ascii="Segoe UI Symbol" w:hAnsi="Segoe UI Symbol"/>
          <w:b/>
          <w:bCs/>
          <w:sz w:val="28"/>
          <w:szCs w:val="28"/>
        </w:rPr>
        <w:footnoteRef/>
      </w:r>
      <w:r w:rsidRPr="00CF757E">
        <w:rPr>
          <w:rFonts w:ascii="Segoe UI Symbol" w:hAnsi="Segoe UI Symbol"/>
          <w:b/>
          <w:bCs/>
          <w:sz w:val="28"/>
          <w:szCs w:val="28"/>
        </w:rPr>
        <w:t xml:space="preserve"> </w:t>
      </w:r>
      <w:r w:rsidRPr="00CF757E">
        <w:rPr>
          <w:rFonts w:ascii="Segoe UI Symbol" w:hAnsi="Segoe UI Symbol"/>
          <w:b/>
          <w:bCs/>
          <w:sz w:val="28"/>
          <w:szCs w:val="28"/>
          <w:lang w:val="el-GR"/>
        </w:rPr>
        <w:t>ο</w:t>
      </w:r>
      <w:r w:rsidRPr="00CF757E">
        <w:rPr>
          <w:rFonts w:ascii="Arial" w:hAnsi="Arial" w:cs="Arial"/>
          <w:b/>
          <w:bCs/>
          <w:sz w:val="28"/>
          <w:szCs w:val="28"/>
          <w:lang w:val="el-GR"/>
        </w:rPr>
        <w:t>ἰ</w:t>
      </w:r>
      <w:r w:rsidRPr="00CF757E">
        <w:rPr>
          <w:rFonts w:ascii="Arial" w:hAnsi="Arial" w:cs="Arial"/>
          <w:b/>
          <w:bCs/>
          <w:sz w:val="28"/>
          <w:szCs w:val="28"/>
        </w:rPr>
        <w:t>̂</w:t>
      </w:r>
      <w:r w:rsidRPr="00CF757E">
        <w:rPr>
          <w:rFonts w:ascii="Segoe UI Symbol" w:hAnsi="Segoe UI Symbol"/>
          <w:b/>
          <w:bCs/>
          <w:sz w:val="28"/>
          <w:szCs w:val="28"/>
          <w:lang w:val="el-GR"/>
        </w:rPr>
        <w:t>δα</w:t>
      </w:r>
      <w:r w:rsidRPr="00CF757E">
        <w:rPr>
          <w:rFonts w:ascii="Segoe UI Symbol" w:hAnsi="Segoe UI Symbol"/>
          <w:b/>
          <w:bCs/>
          <w:sz w:val="28"/>
          <w:szCs w:val="28"/>
        </w:rPr>
        <w:t>.</w:t>
      </w:r>
    </w:p>
  </w:footnote>
  <w:footnote w:id="2">
    <w:p w14:paraId="114C2424" w14:textId="77777777" w:rsidR="00205AEF" w:rsidRPr="00CF757E" w:rsidRDefault="00205AEF" w:rsidP="00205AEF">
      <w:pPr>
        <w:widowControl w:val="0"/>
        <w:rPr>
          <w:rFonts w:ascii="Segoe UI Symbol" w:hAnsi="Segoe UI Symbol"/>
          <w:b/>
          <w:bCs/>
          <w:sz w:val="28"/>
          <w:szCs w:val="28"/>
        </w:rPr>
      </w:pPr>
      <w:r w:rsidRPr="00CF757E">
        <w:rPr>
          <w:rStyle w:val="FootnoteReference"/>
          <w:rFonts w:ascii="Segoe UI Symbol" w:hAnsi="Segoe UI Symbol"/>
          <w:b/>
          <w:bCs/>
          <w:sz w:val="28"/>
          <w:szCs w:val="28"/>
        </w:rPr>
        <w:footnoteRef/>
      </w:r>
      <w:r w:rsidRPr="00CF757E">
        <w:rPr>
          <w:rFonts w:ascii="Segoe UI Symbol" w:hAnsi="Segoe UI Symbol"/>
          <w:b/>
          <w:bCs/>
          <w:sz w:val="28"/>
          <w:szCs w:val="28"/>
        </w:rPr>
        <w:t xml:space="preserve"> </w:t>
      </w:r>
      <w:r w:rsidRPr="00CF757E">
        <w:rPr>
          <w:rFonts w:ascii="Segoe UI Symbol" w:hAnsi="Segoe UI Symbol"/>
          <w:b/>
          <w:bCs/>
          <w:sz w:val="28"/>
          <w:szCs w:val="28"/>
          <w:lang w:val="el-GR"/>
        </w:rPr>
        <w:t>Γινώσκω</w:t>
      </w:r>
      <w:r w:rsidRPr="00CF757E">
        <w:rPr>
          <w:rFonts w:ascii="Segoe UI Symbol" w:hAnsi="Segoe UI Symbol"/>
          <w:b/>
          <w:bCs/>
          <w:sz w:val="28"/>
          <w:szCs w:val="28"/>
        </w:rPr>
        <w:t>.</w:t>
      </w:r>
    </w:p>
  </w:footnote>
  <w:footnote w:id="3">
    <w:p w14:paraId="311321FD" w14:textId="77777777" w:rsidR="00205AEF" w:rsidRPr="00CF757E" w:rsidRDefault="00205AEF">
      <w:pPr>
        <w:pStyle w:val="FootnoteText"/>
        <w:rPr>
          <w:b/>
          <w:bCs/>
          <w:sz w:val="28"/>
          <w:szCs w:val="28"/>
        </w:rPr>
      </w:pPr>
      <w:r w:rsidRPr="00CF757E">
        <w:rPr>
          <w:rStyle w:val="FootnoteReference"/>
          <w:b/>
          <w:bCs/>
          <w:sz w:val="28"/>
          <w:szCs w:val="28"/>
        </w:rPr>
        <w:footnoteRef/>
      </w:r>
      <w:r w:rsidRPr="00CF757E">
        <w:rPr>
          <w:b/>
          <w:bCs/>
          <w:sz w:val="28"/>
          <w:szCs w:val="28"/>
        </w:rPr>
        <w:t xml:space="preserve"> Exodus 20:17.</w:t>
      </w:r>
    </w:p>
  </w:footnote>
  <w:footnote w:id="4">
    <w:p w14:paraId="460BC77E" w14:textId="77777777" w:rsidR="008B7E88" w:rsidRPr="00CF757E" w:rsidRDefault="008B7E88">
      <w:pPr>
        <w:pStyle w:val="FootnoteText"/>
        <w:rPr>
          <w:b/>
          <w:bCs/>
          <w:sz w:val="28"/>
          <w:szCs w:val="28"/>
        </w:rPr>
      </w:pPr>
      <w:r w:rsidRPr="00CF757E">
        <w:rPr>
          <w:rStyle w:val="FootnoteReference"/>
          <w:b/>
          <w:bCs/>
          <w:sz w:val="28"/>
          <w:szCs w:val="28"/>
        </w:rPr>
        <w:footnoteRef/>
      </w:r>
      <w:r w:rsidRPr="00CF757E">
        <w:rPr>
          <w:b/>
          <w:bCs/>
          <w:sz w:val="28"/>
          <w:szCs w:val="28"/>
        </w:rPr>
        <w:t xml:space="preserve"> Luke 11:42.</w:t>
      </w:r>
    </w:p>
  </w:footnote>
  <w:footnote w:id="5">
    <w:p w14:paraId="4CF10BC8" w14:textId="77777777" w:rsidR="00707E29" w:rsidRPr="00CF757E" w:rsidRDefault="00707E29" w:rsidP="00C32EBB">
      <w:pPr>
        <w:widowControl w:val="0"/>
        <w:spacing w:line="240" w:lineRule="auto"/>
        <w:jc w:val="both"/>
        <w:rPr>
          <w:b/>
          <w:bCs/>
          <w:sz w:val="28"/>
          <w:szCs w:val="28"/>
        </w:rPr>
      </w:pPr>
      <w:r w:rsidRPr="00CF757E">
        <w:rPr>
          <w:rStyle w:val="FootnoteReference"/>
          <w:b/>
          <w:bCs/>
          <w:sz w:val="28"/>
          <w:szCs w:val="28"/>
        </w:rPr>
        <w:footnoteRef/>
      </w:r>
      <w:r w:rsidRPr="00CF757E">
        <w:rPr>
          <w:b/>
          <w:bCs/>
          <w:sz w:val="28"/>
          <w:szCs w:val="28"/>
        </w:rPr>
        <w:t xml:space="preserve"> </w:t>
      </w:r>
      <w:r w:rsidR="006F33EA" w:rsidRPr="00CF757E">
        <w:rPr>
          <w:b/>
          <w:bCs/>
          <w:color w:val="008000"/>
          <w:sz w:val="28"/>
          <w:szCs w:val="28"/>
        </w:rPr>
        <w:t>Sold</w:t>
      </w:r>
      <w:r w:rsidR="006F33EA" w:rsidRPr="00CF757E">
        <w:rPr>
          <w:b/>
          <w:bCs/>
          <w:sz w:val="28"/>
          <w:szCs w:val="28"/>
        </w:rPr>
        <w:t xml:space="preserve"> (</w:t>
      </w:r>
      <w:r w:rsidR="006F33EA" w:rsidRPr="00CF757E">
        <w:rPr>
          <w:rFonts w:ascii="Segoe UI Symbol" w:hAnsi="Segoe UI Symbol"/>
          <w:b/>
          <w:bCs/>
          <w:sz w:val="28"/>
          <w:szCs w:val="28"/>
          <w:lang w:val="el-GR"/>
        </w:rPr>
        <w:t>πεπραμένος</w:t>
      </w:r>
      <w:r w:rsidR="006F33EA" w:rsidRPr="00CF757E">
        <w:rPr>
          <w:b/>
          <w:bCs/>
          <w:sz w:val="28"/>
          <w:szCs w:val="28"/>
        </w:rPr>
        <w:t xml:space="preserve">) is a perfect participle of </w:t>
      </w:r>
      <w:r w:rsidR="006F33EA" w:rsidRPr="00CF757E">
        <w:rPr>
          <w:rFonts w:ascii="Segoe UI Symbol" w:hAnsi="Segoe UI Symbol"/>
          <w:b/>
          <w:bCs/>
          <w:sz w:val="28"/>
          <w:szCs w:val="28"/>
          <w:lang w:val="el-GR"/>
        </w:rPr>
        <w:t>πιπράσκω</w:t>
      </w:r>
      <w:r w:rsidR="006F33EA" w:rsidRPr="00CF757E">
        <w:rPr>
          <w:b/>
          <w:bCs/>
          <w:sz w:val="28"/>
          <w:szCs w:val="28"/>
        </w:rPr>
        <w:t>.</w:t>
      </w:r>
      <w:r w:rsidR="00EF5602" w:rsidRPr="00CF757E">
        <w:rPr>
          <w:b/>
          <w:bCs/>
          <w:sz w:val="28"/>
          <w:szCs w:val="28"/>
        </w:rPr>
        <w:t xml:space="preserve"> The verb ending can be either in the passive voice “sold under sin”, or the middle voice “sold myself under sin”. </w:t>
      </w:r>
    </w:p>
  </w:footnote>
  <w:footnote w:id="6">
    <w:p w14:paraId="565DDDC8" w14:textId="77777777" w:rsidR="00867DAC" w:rsidRPr="00CF757E" w:rsidRDefault="00867DAC" w:rsidP="00C32EBB">
      <w:pPr>
        <w:widowControl w:val="0"/>
        <w:spacing w:line="240" w:lineRule="auto"/>
        <w:jc w:val="both"/>
        <w:rPr>
          <w:b/>
          <w:bCs/>
          <w:sz w:val="28"/>
          <w:szCs w:val="28"/>
        </w:rPr>
      </w:pPr>
      <w:r w:rsidRPr="00CF757E">
        <w:rPr>
          <w:rStyle w:val="FootnoteReference"/>
          <w:b/>
          <w:bCs/>
          <w:sz w:val="28"/>
          <w:szCs w:val="28"/>
        </w:rPr>
        <w:footnoteRef/>
      </w:r>
      <w:r w:rsidRPr="00CF757E">
        <w:rPr>
          <w:b/>
          <w:bCs/>
          <w:sz w:val="28"/>
          <w:szCs w:val="28"/>
        </w:rPr>
        <w:t xml:space="preserve"> I realize I disagree with most of the Bible translators. </w:t>
      </w:r>
      <w:r w:rsidRPr="00CF757E">
        <w:rPr>
          <w:rFonts w:cstheme="minorHAnsi"/>
          <w:b/>
          <w:bCs/>
          <w:sz w:val="28"/>
          <w:szCs w:val="28"/>
        </w:rPr>
        <w:t>Translators are influenced by their theology. So when they have the responsibility of translating God’s Word they try to be as accurate to what they believe God intended as they can. When a word can convey two concepts, the translators rely on the convictions of their theology.</w:t>
      </w:r>
      <w:r w:rsidRPr="00CF757E">
        <w:rPr>
          <w:b/>
          <w:bCs/>
          <w:sz w:val="28"/>
          <w:szCs w:val="28"/>
        </w:rPr>
        <w:t xml:space="preserve"> They tend to come from a Calvinistic bent. I do not!</w:t>
      </w:r>
    </w:p>
  </w:footnote>
  <w:footnote w:id="7">
    <w:p w14:paraId="6A123199" w14:textId="77777777" w:rsidR="005A4DD1" w:rsidRPr="00CF757E" w:rsidRDefault="005A4DD1" w:rsidP="009B227E">
      <w:pPr>
        <w:pStyle w:val="FootnoteText"/>
        <w:jc w:val="both"/>
        <w:rPr>
          <w:b/>
          <w:bCs/>
          <w:sz w:val="28"/>
          <w:szCs w:val="28"/>
        </w:rPr>
      </w:pPr>
      <w:r w:rsidRPr="00CF757E">
        <w:rPr>
          <w:rStyle w:val="FootnoteReference"/>
          <w:b/>
          <w:bCs/>
          <w:sz w:val="28"/>
          <w:szCs w:val="28"/>
        </w:rPr>
        <w:footnoteRef/>
      </w:r>
      <w:r w:rsidRPr="00CF757E">
        <w:rPr>
          <w:b/>
          <w:bCs/>
          <w:sz w:val="28"/>
          <w:szCs w:val="28"/>
        </w:rPr>
        <w:t xml:space="preserve"> v17 &amp; 20 - As it is, it is no longer I myself who do it, </w:t>
      </w:r>
      <w:r w:rsidRPr="00CF757E">
        <w:rPr>
          <w:b/>
          <w:bCs/>
          <w:sz w:val="28"/>
          <w:szCs w:val="28"/>
          <w:u w:val="single"/>
        </w:rPr>
        <w:t>but it is sin living in me</w:t>
      </w:r>
      <w:r w:rsidRPr="00CF757E">
        <w:rPr>
          <w:b/>
          <w:bCs/>
          <w:sz w:val="28"/>
          <w:szCs w:val="28"/>
        </w:rPr>
        <w:t xml:space="preserve"> . . . Now if I do what I do not want to do, it is no longer I who do it, </w:t>
      </w:r>
      <w:r w:rsidRPr="00CF757E">
        <w:rPr>
          <w:b/>
          <w:bCs/>
          <w:sz w:val="28"/>
          <w:szCs w:val="28"/>
          <w:u w:val="single"/>
        </w:rPr>
        <w:t>but it is sin living in me that does it</w:t>
      </w:r>
      <w:r w:rsidRPr="00CF757E">
        <w:rPr>
          <w:b/>
          <w:bCs/>
          <w:sz w:val="28"/>
          <w:szCs w:val="28"/>
        </w:rPr>
        <w:t>.</w:t>
      </w:r>
    </w:p>
  </w:footnote>
  <w:footnote w:id="8">
    <w:p w14:paraId="5705A2A8" w14:textId="77777777" w:rsidR="005A4DD1" w:rsidRPr="00CF757E" w:rsidRDefault="005A4DD1" w:rsidP="009B227E">
      <w:pPr>
        <w:pStyle w:val="FootnoteText"/>
        <w:jc w:val="both"/>
        <w:rPr>
          <w:b/>
          <w:bCs/>
          <w:sz w:val="28"/>
          <w:szCs w:val="28"/>
        </w:rPr>
      </w:pPr>
      <w:r w:rsidRPr="00CF757E">
        <w:rPr>
          <w:rStyle w:val="FootnoteReference"/>
          <w:b/>
          <w:bCs/>
          <w:sz w:val="28"/>
          <w:szCs w:val="28"/>
        </w:rPr>
        <w:footnoteRef/>
      </w:r>
      <w:r w:rsidRPr="00CF757E">
        <w:rPr>
          <w:b/>
          <w:bCs/>
          <w:sz w:val="28"/>
          <w:szCs w:val="28"/>
        </w:rPr>
        <w:t xml:space="preserve"> v15-16 - I do not understand what I do. For what I want to do I do not do, but </w:t>
      </w:r>
      <w:r w:rsidRPr="00CF757E">
        <w:rPr>
          <w:b/>
          <w:bCs/>
          <w:sz w:val="28"/>
          <w:szCs w:val="28"/>
          <w:u w:val="single"/>
        </w:rPr>
        <w:t>what I hate I do</w:t>
      </w:r>
      <w:r w:rsidRPr="00CF757E">
        <w:rPr>
          <w:b/>
          <w:bCs/>
          <w:sz w:val="28"/>
          <w:szCs w:val="28"/>
        </w:rPr>
        <w:t xml:space="preserve">. And if I do what I do not want to do, </w:t>
      </w:r>
      <w:r w:rsidRPr="00CF757E">
        <w:rPr>
          <w:b/>
          <w:bCs/>
          <w:sz w:val="28"/>
          <w:szCs w:val="28"/>
          <w:u w:val="single"/>
        </w:rPr>
        <w:t>I agree that the law is good</w:t>
      </w:r>
      <w:r w:rsidRPr="00CF757E">
        <w:rPr>
          <w:b/>
          <w:bCs/>
          <w:sz w:val="28"/>
          <w:szCs w:val="28"/>
        </w:rPr>
        <w:t>.</w:t>
      </w:r>
    </w:p>
  </w:footnote>
  <w:footnote w:id="9">
    <w:p w14:paraId="0E3DEC56" w14:textId="77777777" w:rsidR="005A4DD1" w:rsidRPr="00CF757E" w:rsidRDefault="005A4DD1" w:rsidP="004B51A9">
      <w:pPr>
        <w:pStyle w:val="FootnoteText"/>
        <w:jc w:val="both"/>
        <w:rPr>
          <w:b/>
          <w:bCs/>
          <w:sz w:val="28"/>
          <w:szCs w:val="28"/>
        </w:rPr>
      </w:pPr>
      <w:r w:rsidRPr="00CF757E">
        <w:rPr>
          <w:rStyle w:val="FootnoteReference"/>
          <w:b/>
          <w:bCs/>
          <w:sz w:val="28"/>
          <w:szCs w:val="28"/>
        </w:rPr>
        <w:footnoteRef/>
      </w:r>
      <w:r w:rsidRPr="00CF757E">
        <w:rPr>
          <w:b/>
          <w:bCs/>
          <w:sz w:val="28"/>
          <w:szCs w:val="28"/>
        </w:rPr>
        <w:t xml:space="preserve"> </w:t>
      </w:r>
      <w:r w:rsidR="009B227E" w:rsidRPr="00CF757E">
        <w:rPr>
          <w:b/>
          <w:bCs/>
          <w:sz w:val="28"/>
          <w:szCs w:val="28"/>
        </w:rPr>
        <w:t>v</w:t>
      </w:r>
      <w:r w:rsidRPr="00CF757E">
        <w:rPr>
          <w:b/>
          <w:bCs/>
          <w:sz w:val="28"/>
          <w:szCs w:val="28"/>
        </w:rPr>
        <w:t xml:space="preserve">21-22 - So I find this law at work: When I want to do good, </w:t>
      </w:r>
      <w:r w:rsidRPr="00CF757E">
        <w:rPr>
          <w:b/>
          <w:bCs/>
          <w:sz w:val="28"/>
          <w:szCs w:val="28"/>
          <w:u w:val="single"/>
        </w:rPr>
        <w:t>evil is right there with me</w:t>
      </w:r>
      <w:r w:rsidRPr="00CF757E">
        <w:rPr>
          <w:b/>
          <w:bCs/>
          <w:sz w:val="28"/>
          <w:szCs w:val="28"/>
        </w:rPr>
        <w:t xml:space="preserve">. For </w:t>
      </w:r>
      <w:r w:rsidRPr="00CF757E">
        <w:rPr>
          <w:b/>
          <w:bCs/>
          <w:sz w:val="28"/>
          <w:szCs w:val="28"/>
          <w:u w:val="single"/>
        </w:rPr>
        <w:t>in my inner being I delight in God’s law</w:t>
      </w:r>
      <w:r w:rsidRPr="00CF757E">
        <w:rPr>
          <w:b/>
          <w:bCs/>
          <w:sz w:val="28"/>
          <w:szCs w:val="28"/>
        </w:rPr>
        <w:t xml:space="preserve"> . . .</w:t>
      </w:r>
    </w:p>
  </w:footnote>
  <w:footnote w:id="10">
    <w:p w14:paraId="78A068E5" w14:textId="77777777" w:rsidR="005A4DD1" w:rsidRPr="00CF757E" w:rsidRDefault="005A4DD1" w:rsidP="004B51A9">
      <w:pPr>
        <w:pStyle w:val="FootnoteText"/>
        <w:jc w:val="both"/>
        <w:rPr>
          <w:b/>
          <w:bCs/>
          <w:sz w:val="28"/>
          <w:szCs w:val="28"/>
        </w:rPr>
      </w:pPr>
      <w:r w:rsidRPr="00CF757E">
        <w:rPr>
          <w:rStyle w:val="FootnoteReference"/>
          <w:b/>
          <w:bCs/>
          <w:sz w:val="28"/>
          <w:szCs w:val="28"/>
        </w:rPr>
        <w:footnoteRef/>
      </w:r>
      <w:r w:rsidRPr="00CF757E">
        <w:rPr>
          <w:b/>
          <w:bCs/>
          <w:sz w:val="28"/>
          <w:szCs w:val="28"/>
        </w:rPr>
        <w:t xml:space="preserve"> </w:t>
      </w:r>
      <w:r w:rsidR="009B227E" w:rsidRPr="00CF757E">
        <w:rPr>
          <w:b/>
          <w:bCs/>
          <w:sz w:val="28"/>
          <w:szCs w:val="28"/>
        </w:rPr>
        <w:t>v</w:t>
      </w:r>
      <w:r w:rsidRPr="00CF757E">
        <w:rPr>
          <w:b/>
          <w:bCs/>
          <w:sz w:val="28"/>
          <w:szCs w:val="28"/>
        </w:rPr>
        <w:t xml:space="preserve">19 &amp; 23 - For </w:t>
      </w:r>
      <w:r w:rsidRPr="00CF757E">
        <w:rPr>
          <w:b/>
          <w:bCs/>
          <w:sz w:val="28"/>
          <w:szCs w:val="28"/>
          <w:u w:val="single"/>
        </w:rPr>
        <w:t>what I do is not the good I want to do</w:t>
      </w:r>
      <w:r w:rsidRPr="00CF757E">
        <w:rPr>
          <w:b/>
          <w:bCs/>
          <w:sz w:val="28"/>
          <w:szCs w:val="28"/>
        </w:rPr>
        <w:t xml:space="preserve">; no, the evil I do not want to do — this I keep on doing . . . but I see another law at work in the members of my body, waging war against the law of my mind and </w:t>
      </w:r>
      <w:r w:rsidRPr="00CF757E">
        <w:rPr>
          <w:b/>
          <w:bCs/>
          <w:sz w:val="28"/>
          <w:szCs w:val="28"/>
          <w:u w:val="single"/>
        </w:rPr>
        <w:t>making me a prisoner of the law of sin at work within my members</w:t>
      </w:r>
      <w:r w:rsidRPr="00CF757E">
        <w:rPr>
          <w:b/>
          <w:bCs/>
          <w:sz w:val="28"/>
          <w:szCs w:val="28"/>
        </w:rPr>
        <w:t>.</w:t>
      </w:r>
    </w:p>
  </w:footnote>
  <w:footnote w:id="11">
    <w:p w14:paraId="3CE5083C" w14:textId="77777777" w:rsidR="009B227E" w:rsidRPr="00CF757E" w:rsidRDefault="009B227E" w:rsidP="004B51A9">
      <w:pPr>
        <w:pStyle w:val="FootnoteText"/>
        <w:jc w:val="both"/>
        <w:rPr>
          <w:b/>
          <w:bCs/>
          <w:sz w:val="28"/>
          <w:szCs w:val="28"/>
        </w:rPr>
      </w:pPr>
      <w:r w:rsidRPr="00CF757E">
        <w:rPr>
          <w:rStyle w:val="FootnoteReference"/>
          <w:b/>
          <w:bCs/>
          <w:sz w:val="28"/>
          <w:szCs w:val="28"/>
        </w:rPr>
        <w:footnoteRef/>
      </w:r>
      <w:r w:rsidRPr="00CF757E">
        <w:rPr>
          <w:b/>
          <w:bCs/>
          <w:sz w:val="28"/>
          <w:szCs w:val="28"/>
        </w:rPr>
        <w:t xml:space="preserve"> Acts 2:38 - Repent and be baptized, every one of you, in the name of Jesus Christ for the forgiveness of your sins. And </w:t>
      </w:r>
      <w:r w:rsidRPr="00CF757E">
        <w:rPr>
          <w:b/>
          <w:bCs/>
          <w:sz w:val="28"/>
          <w:szCs w:val="28"/>
          <w:u w:val="single"/>
        </w:rPr>
        <w:t>you will receive the gift of the Holy Spirit</w:t>
      </w:r>
      <w:r w:rsidRPr="00CF757E">
        <w:rPr>
          <w:b/>
          <w:bCs/>
          <w:sz w:val="28"/>
          <w:szCs w:val="28"/>
        </w:rPr>
        <w:t>.</w:t>
      </w:r>
    </w:p>
  </w:footnote>
  <w:footnote w:id="12">
    <w:p w14:paraId="3979C721" w14:textId="77777777" w:rsidR="003C627A" w:rsidRPr="00CF757E" w:rsidRDefault="003C627A" w:rsidP="004B51A9">
      <w:pPr>
        <w:pStyle w:val="FootnoteText"/>
        <w:jc w:val="both"/>
        <w:rPr>
          <w:b/>
          <w:bCs/>
          <w:sz w:val="28"/>
          <w:szCs w:val="28"/>
        </w:rPr>
      </w:pPr>
      <w:r w:rsidRPr="00CF757E">
        <w:rPr>
          <w:rStyle w:val="FootnoteReference"/>
          <w:b/>
          <w:bCs/>
          <w:sz w:val="28"/>
          <w:szCs w:val="28"/>
        </w:rPr>
        <w:footnoteRef/>
      </w:r>
      <w:r w:rsidRPr="00CF757E">
        <w:rPr>
          <w:b/>
          <w:bCs/>
          <w:sz w:val="28"/>
          <w:szCs w:val="28"/>
        </w:rPr>
        <w:t xml:space="preserve"> v24.</w:t>
      </w:r>
    </w:p>
  </w:footnote>
  <w:footnote w:id="13">
    <w:p w14:paraId="0FD914F5" w14:textId="77777777" w:rsidR="003C627A" w:rsidRPr="00CF757E" w:rsidRDefault="003C627A" w:rsidP="004B51A9">
      <w:pPr>
        <w:pStyle w:val="FootnoteText"/>
        <w:jc w:val="both"/>
        <w:rPr>
          <w:b/>
          <w:bCs/>
          <w:sz w:val="28"/>
          <w:szCs w:val="28"/>
        </w:rPr>
      </w:pPr>
      <w:r w:rsidRPr="00CF757E">
        <w:rPr>
          <w:rStyle w:val="FootnoteReference"/>
          <w:b/>
          <w:bCs/>
          <w:sz w:val="28"/>
          <w:szCs w:val="28"/>
        </w:rPr>
        <w:footnoteRef/>
      </w:r>
      <w:r w:rsidRPr="00CF757E">
        <w:rPr>
          <w:b/>
          <w:bCs/>
          <w:sz w:val="28"/>
          <w:szCs w:val="28"/>
        </w:rPr>
        <w:t xml:space="preserve"> v25.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150560"/>
    <w:rsid w:val="001626E9"/>
    <w:rsid w:val="001874D6"/>
    <w:rsid w:val="001968BC"/>
    <w:rsid w:val="001971A3"/>
    <w:rsid w:val="001A6905"/>
    <w:rsid w:val="001B3F03"/>
    <w:rsid w:val="001B52C7"/>
    <w:rsid w:val="001B5A8A"/>
    <w:rsid w:val="00205AEF"/>
    <w:rsid w:val="00234F8F"/>
    <w:rsid w:val="00280C16"/>
    <w:rsid w:val="002F2E28"/>
    <w:rsid w:val="00302294"/>
    <w:rsid w:val="00337C6C"/>
    <w:rsid w:val="00342775"/>
    <w:rsid w:val="003438EB"/>
    <w:rsid w:val="00352EC6"/>
    <w:rsid w:val="0035709C"/>
    <w:rsid w:val="003679B0"/>
    <w:rsid w:val="00382A59"/>
    <w:rsid w:val="0038342E"/>
    <w:rsid w:val="003C203C"/>
    <w:rsid w:val="003C627A"/>
    <w:rsid w:val="004534FF"/>
    <w:rsid w:val="0045492D"/>
    <w:rsid w:val="00472736"/>
    <w:rsid w:val="00480830"/>
    <w:rsid w:val="00493F18"/>
    <w:rsid w:val="004B51A9"/>
    <w:rsid w:val="004C2A69"/>
    <w:rsid w:val="00501630"/>
    <w:rsid w:val="00506C7E"/>
    <w:rsid w:val="005A4DD1"/>
    <w:rsid w:val="005C546E"/>
    <w:rsid w:val="005C6275"/>
    <w:rsid w:val="005D050E"/>
    <w:rsid w:val="005D2053"/>
    <w:rsid w:val="005E29C7"/>
    <w:rsid w:val="005E7144"/>
    <w:rsid w:val="00607DE9"/>
    <w:rsid w:val="00610DAE"/>
    <w:rsid w:val="006257A4"/>
    <w:rsid w:val="00652FCE"/>
    <w:rsid w:val="006F33EA"/>
    <w:rsid w:val="006F3D94"/>
    <w:rsid w:val="007023AE"/>
    <w:rsid w:val="0070266F"/>
    <w:rsid w:val="00707E29"/>
    <w:rsid w:val="00775E60"/>
    <w:rsid w:val="007839D4"/>
    <w:rsid w:val="007A5299"/>
    <w:rsid w:val="007A6238"/>
    <w:rsid w:val="007D01D6"/>
    <w:rsid w:val="007D6648"/>
    <w:rsid w:val="007D6F83"/>
    <w:rsid w:val="007E2D1B"/>
    <w:rsid w:val="00846169"/>
    <w:rsid w:val="00867DAC"/>
    <w:rsid w:val="008B1E18"/>
    <w:rsid w:val="008B524A"/>
    <w:rsid w:val="008B7E88"/>
    <w:rsid w:val="008E10C5"/>
    <w:rsid w:val="008F4B4A"/>
    <w:rsid w:val="0092738E"/>
    <w:rsid w:val="009B227E"/>
    <w:rsid w:val="009D1634"/>
    <w:rsid w:val="00A01701"/>
    <w:rsid w:val="00A20085"/>
    <w:rsid w:val="00A85F26"/>
    <w:rsid w:val="00AB02DB"/>
    <w:rsid w:val="00AC4095"/>
    <w:rsid w:val="00B15559"/>
    <w:rsid w:val="00B37955"/>
    <w:rsid w:val="00B72E17"/>
    <w:rsid w:val="00B80516"/>
    <w:rsid w:val="00BE6262"/>
    <w:rsid w:val="00C00110"/>
    <w:rsid w:val="00C32EBB"/>
    <w:rsid w:val="00C8793B"/>
    <w:rsid w:val="00CB27E2"/>
    <w:rsid w:val="00CB69D9"/>
    <w:rsid w:val="00CD239E"/>
    <w:rsid w:val="00CF1A97"/>
    <w:rsid w:val="00CF601A"/>
    <w:rsid w:val="00CF757E"/>
    <w:rsid w:val="00D0071F"/>
    <w:rsid w:val="00D353DF"/>
    <w:rsid w:val="00D42D43"/>
    <w:rsid w:val="00DE7C26"/>
    <w:rsid w:val="00DF3616"/>
    <w:rsid w:val="00E848F7"/>
    <w:rsid w:val="00EA6C71"/>
    <w:rsid w:val="00EF5602"/>
    <w:rsid w:val="00F00E31"/>
    <w:rsid w:val="00F23BC1"/>
    <w:rsid w:val="00F240AE"/>
    <w:rsid w:val="00F40AD1"/>
    <w:rsid w:val="00F70192"/>
    <w:rsid w:val="00F72324"/>
    <w:rsid w:val="00F93324"/>
    <w:rsid w:val="00F974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78AC"/>
  <w15:docId w15:val="{7FC13E0F-0779-42C7-8890-3D9BB7F9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character" w:styleId="Hyperlink">
    <w:name w:val="Hyperlink"/>
    <w:basedOn w:val="DefaultParagraphFont"/>
    <w:uiPriority w:val="99"/>
    <w:unhideWhenUsed/>
    <w:rsid w:val="00280C16"/>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10704">
      <w:bodyDiv w:val="1"/>
      <w:marLeft w:val="0"/>
      <w:marRight w:val="0"/>
      <w:marTop w:val="0"/>
      <w:marBottom w:val="0"/>
      <w:divBdr>
        <w:top w:val="none" w:sz="0" w:space="0" w:color="auto"/>
        <w:left w:val="none" w:sz="0" w:space="0" w:color="auto"/>
        <w:bottom w:val="none" w:sz="0" w:space="0" w:color="auto"/>
        <w:right w:val="none" w:sz="0" w:space="0" w:color="auto"/>
      </w:divBdr>
    </w:div>
    <w:div w:id="1267497346">
      <w:bodyDiv w:val="1"/>
      <w:marLeft w:val="0"/>
      <w:marRight w:val="0"/>
      <w:marTop w:val="0"/>
      <w:marBottom w:val="0"/>
      <w:divBdr>
        <w:top w:val="none" w:sz="0" w:space="0" w:color="auto"/>
        <w:left w:val="none" w:sz="0" w:space="0" w:color="auto"/>
        <w:bottom w:val="none" w:sz="0" w:space="0" w:color="auto"/>
        <w:right w:val="none" w:sz="0" w:space="0" w:color="auto"/>
      </w:divBdr>
    </w:div>
    <w:div w:id="1362707512">
      <w:bodyDiv w:val="1"/>
      <w:marLeft w:val="0"/>
      <w:marRight w:val="0"/>
      <w:marTop w:val="0"/>
      <w:marBottom w:val="0"/>
      <w:divBdr>
        <w:top w:val="none" w:sz="0" w:space="0" w:color="auto"/>
        <w:left w:val="none" w:sz="0" w:space="0" w:color="auto"/>
        <w:bottom w:val="none" w:sz="0" w:space="0" w:color="auto"/>
        <w:right w:val="none" w:sz="0" w:space="0" w:color="auto"/>
      </w:divBdr>
    </w:div>
    <w:div w:id="18186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biblelifemessag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726991-A6CA-4B85-8294-D8945D6A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What Keeping the 10 Commandments Does for You</vt:lpstr>
    </vt:vector>
  </TitlesOfParts>
  <Company>Bible  life  messages</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Keeping  the  Ten Commandments  Does  for  You</dc:title>
  <dc:subject>Romans 7:7-25</dc:subject>
  <dc:creator>Stephen H. Thomason</dc:creator>
  <cp:lastModifiedBy>Stephen Thomason</cp:lastModifiedBy>
  <cp:revision>2</cp:revision>
  <dcterms:created xsi:type="dcterms:W3CDTF">2026-04-09T00:52:00Z</dcterms:created>
  <dcterms:modified xsi:type="dcterms:W3CDTF">2026-04-09T00:52:00Z</dcterms:modified>
</cp:coreProperties>
</file>